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0"/>
        <w:gridCol w:w="3779"/>
        <w:gridCol w:w="2621"/>
      </w:tblGrid>
      <w:tr w:rsidR="00AE1156" w14:paraId="78FA1E11" w14:textId="77777777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3273" w14:textId="77777777"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F1D39" wp14:editId="53310CB7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96B00" w14:textId="0ECFDD9A" w:rsidR="00AE1156" w:rsidRPr="008557DE" w:rsidRDefault="00342A60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8557DE">
              <w:rPr>
                <w:rFonts w:ascii="Arial Black" w:hAnsi="Arial Black"/>
                <w:b/>
                <w:sz w:val="26"/>
                <w:szCs w:val="26"/>
              </w:rPr>
              <w:t xml:space="preserve">Fiche </w:t>
            </w:r>
            <w:r w:rsidR="00C367FC" w:rsidRPr="008557DE">
              <w:rPr>
                <w:rFonts w:ascii="Arial Black" w:hAnsi="Arial Black"/>
                <w:b/>
                <w:sz w:val="26"/>
                <w:szCs w:val="26"/>
              </w:rPr>
              <w:t>sécurité</w:t>
            </w:r>
          </w:p>
          <w:p w14:paraId="6CFAB757" w14:textId="77777777" w:rsidR="00AE1156" w:rsidRPr="008557DE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8557DE">
              <w:rPr>
                <w:rFonts w:ascii="Arial Black" w:hAnsi="Arial Black"/>
                <w:b/>
                <w:i/>
                <w:sz w:val="16"/>
                <w:szCs w:val="16"/>
              </w:rPr>
              <w:t>(</w:t>
            </w:r>
            <w:r w:rsidR="008003AC" w:rsidRPr="008557DE">
              <w:rPr>
                <w:rFonts w:ascii="Arial Black" w:hAnsi="Arial Black"/>
                <w:b/>
                <w:i/>
                <w:sz w:val="16"/>
                <w:szCs w:val="16"/>
              </w:rPr>
              <w:t xml:space="preserve">REACH Regulation </w:t>
            </w:r>
            <w:r w:rsidRPr="008557DE">
              <w:rPr>
                <w:rFonts w:ascii="Arial Black" w:hAnsi="Arial Black"/>
                <w:b/>
                <w:i/>
                <w:sz w:val="16"/>
                <w:szCs w:val="16"/>
              </w:rPr>
              <w:t>E</w:t>
            </w:r>
            <w:r w:rsidR="008003AC" w:rsidRPr="008557DE">
              <w:rPr>
                <w:rFonts w:ascii="Arial Black" w:hAnsi="Arial Black"/>
                <w:b/>
                <w:i/>
                <w:sz w:val="16"/>
                <w:szCs w:val="16"/>
              </w:rPr>
              <w:t>C</w:t>
            </w:r>
            <w:r w:rsidRPr="008557DE">
              <w:rPr>
                <w:rFonts w:ascii="Arial Black" w:hAnsi="Arial Black"/>
                <w:b/>
                <w:i/>
                <w:sz w:val="16"/>
                <w:szCs w:val="16"/>
              </w:rPr>
              <w:t xml:space="preserve"> No. </w:t>
            </w:r>
            <w:r w:rsidR="007B53CC" w:rsidRPr="008557DE">
              <w:rPr>
                <w:rFonts w:ascii="Arial Black" w:hAnsi="Arial Black"/>
                <w:b/>
                <w:i/>
                <w:sz w:val="16"/>
                <w:szCs w:val="16"/>
              </w:rPr>
              <w:t>453</w:t>
            </w:r>
            <w:r w:rsidRPr="008557DE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7B53CC" w:rsidRPr="008557DE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8557DE">
              <w:rPr>
                <w:rFonts w:ascii="Arial Black" w:hAnsi="Arial Black"/>
                <w:b/>
                <w:i/>
                <w:sz w:val="16"/>
                <w:szCs w:val="16"/>
              </w:rPr>
              <w:t>)</w:t>
            </w:r>
          </w:p>
          <w:p w14:paraId="6958645D" w14:textId="77777777" w:rsidR="00AE1156" w:rsidRPr="008557DE" w:rsidRDefault="00AE1156" w:rsidP="008003AC">
            <w:pPr>
              <w:rPr>
                <w:rFonts w:ascii="Arial Black" w:hAnsi="Arial Black"/>
              </w:rPr>
            </w:pPr>
          </w:p>
          <w:p w14:paraId="7F0F2304" w14:textId="003F3CED" w:rsidR="00AE1156" w:rsidRPr="005473F7" w:rsidRDefault="00334ADA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 xml:space="preserve">PS conducteur </w:t>
            </w:r>
            <w:r w:rsidR="00C97660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électrique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F4B7D" w14:textId="77777777"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14:paraId="7FBFB7C6" w14:textId="37377DCF" w:rsidR="00AE1156" w:rsidRPr="000973CC" w:rsidRDefault="00334ADA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PS ESD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-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TEC-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5325ED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1</w:t>
            </w:r>
          </w:p>
        </w:tc>
      </w:tr>
      <w:tr w:rsidR="00AE1156" w14:paraId="1D90FE95" w14:textId="77777777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05BC0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14:paraId="41ACAC0B" w14:textId="4C8CC5E5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 w:rsidR="001D49A9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C97660">
              <w:rPr>
                <w:rFonts w:ascii="Arial Black" w:hAnsi="Arial Black"/>
                <w:b/>
                <w:i/>
                <w:sz w:val="16"/>
                <w:szCs w:val="16"/>
              </w:rPr>
              <w:t>6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1D49A9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0ECED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E0C26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14:paraId="1144F5A9" w14:textId="68A6E465" w:rsidR="00AE1156" w:rsidRPr="00E26971" w:rsidRDefault="00725638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8557DE">
              <w:rPr>
                <w:rFonts w:ascii="Arial Black" w:hAnsi="Arial Black"/>
                <w:b/>
                <w:i/>
                <w:sz w:val="16"/>
                <w:szCs w:val="16"/>
              </w:rPr>
              <w:t>6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021</w:t>
            </w:r>
          </w:p>
        </w:tc>
      </w:tr>
      <w:tr w:rsidR="00AE1156" w14:paraId="3B5E2300" w14:textId="77777777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357B8" w14:textId="77777777"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91385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EC1D1" w14:textId="77777777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CA1115"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</w:p>
        </w:tc>
      </w:tr>
    </w:tbl>
    <w:p w14:paraId="3CA9C5FF" w14:textId="77777777" w:rsidR="00BE22F9" w:rsidRDefault="00BE22F9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122FE9E0" w14:textId="653BA805"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14:paraId="532BE13C" w14:textId="77777777"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56C90B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</w:p>
    <w:p w14:paraId="40F9899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14:paraId="4021158A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14:paraId="5044303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14:paraId="62FB7D95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14:paraId="650DACC5" w14:textId="41B32904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334ADA">
        <w:rPr>
          <w:rFonts w:ascii="Arial Black" w:hAnsi="Arial Black"/>
          <w:sz w:val="20"/>
          <w:szCs w:val="20"/>
        </w:rPr>
        <w:t xml:space="preserve">PS conducteur </w:t>
      </w:r>
      <w:r w:rsidR="00C367FC">
        <w:rPr>
          <w:rFonts w:ascii="Arial Black" w:hAnsi="Arial Black"/>
          <w:sz w:val="20"/>
          <w:szCs w:val="20"/>
        </w:rPr>
        <w:t>électrique</w:t>
      </w:r>
      <w:r w:rsidR="00770343">
        <w:rPr>
          <w:rFonts w:ascii="Arial Black" w:hAnsi="Arial Black"/>
          <w:sz w:val="20"/>
          <w:szCs w:val="20"/>
        </w:rPr>
        <w:t xml:space="preserve"> </w:t>
      </w:r>
    </w:p>
    <w:p w14:paraId="58A9F421" w14:textId="77777777"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</w:t>
      </w:r>
      <w:r w:rsidR="00DF4B54">
        <w:rPr>
          <w:rFonts w:ascii="Arial Black" w:hAnsi="Arial Black"/>
          <w:sz w:val="20"/>
          <w:szCs w:val="20"/>
        </w:rPr>
        <w:t xml:space="preserve">s </w:t>
      </w:r>
      <w:r w:rsidR="00B35A4C">
        <w:rPr>
          <w:rFonts w:ascii="Arial Black" w:hAnsi="Arial Black"/>
          <w:sz w:val="20"/>
          <w:szCs w:val="20"/>
        </w:rPr>
        <w:t>plastiques</w:t>
      </w:r>
    </w:p>
    <w:p w14:paraId="0B078BC7" w14:textId="77777777"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14:paraId="3B8A1973" w14:textId="692EE18D" w:rsidR="00AE1156" w:rsidRDefault="00AE1156" w:rsidP="00AE1156">
      <w:pPr>
        <w:spacing w:after="0" w:line="240" w:lineRule="auto"/>
        <w:rPr>
          <w:rFonts w:ascii="Arial Black" w:hAnsi="Arial Black"/>
        </w:rPr>
      </w:pPr>
    </w:p>
    <w:p w14:paraId="468FCB05" w14:textId="77777777" w:rsidR="00330975" w:rsidRPr="00330975" w:rsidRDefault="00330975" w:rsidP="00AE1156">
      <w:pPr>
        <w:spacing w:after="0" w:line="240" w:lineRule="auto"/>
        <w:rPr>
          <w:rFonts w:ascii="Arial Black" w:hAnsi="Arial Black"/>
        </w:rPr>
      </w:pPr>
    </w:p>
    <w:p w14:paraId="3BFF278B" w14:textId="2B78FA0A"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C367FC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Dangers</w:t>
      </w:r>
      <w:r w:rsidR="00BC6F91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, </w:t>
      </w:r>
      <w:r w:rsidR="00C367FC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risques</w:t>
      </w:r>
      <w:r w:rsidR="00BC6F91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et premiers secours</w:t>
      </w:r>
    </w:p>
    <w:p w14:paraId="1B82BC86" w14:textId="6E01B783" w:rsidR="003B7B5A" w:rsidRDefault="003B7B5A" w:rsidP="0033097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0EE1C5F" w14:textId="77777777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 xml:space="preserve">Description des premiers secours </w:t>
      </w:r>
    </w:p>
    <w:p w14:paraId="75197E88" w14:textId="29C3602D" w:rsidR="00C367FC" w:rsidRP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Laver avec de l’eau. En cas de contact de la peau avec du plastique fondu, refroidir rapidement avec de l’eau.</w:t>
      </w:r>
    </w:p>
    <w:p w14:paraId="45628175" w14:textId="474D54E5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 xml:space="preserve">Ne pas tenter d’enlever le plastique sans assistance médicale. </w:t>
      </w:r>
    </w:p>
    <w:p w14:paraId="7CBEB805" w14:textId="77777777" w:rsidR="00C367FC" w:rsidRP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352F10DF" w14:textId="0589D0D1" w:rsidR="00C367FC" w:rsidRP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Symptômes et effets les plus importants, aigus et retardés marques de brûlure en cas de contact de la peau avec du plastique fondu.</w:t>
      </w:r>
    </w:p>
    <w:p w14:paraId="0BF22CBC" w14:textId="77777777" w:rsidR="00BC6F91" w:rsidRDefault="00BC6F91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4A507B6F" w14:textId="4A828341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Indication de la nécessité éventuelle d’une prise en charge médicale immédiate et d’un traitement spécial</w:t>
      </w:r>
      <w:r>
        <w:rPr>
          <w:rFonts w:ascii="Arial Black" w:hAnsi="Arial Black"/>
          <w:sz w:val="20"/>
          <w:szCs w:val="20"/>
        </w:rPr>
        <w:t>.</w:t>
      </w:r>
    </w:p>
    <w:p w14:paraId="60891FFF" w14:textId="77777777" w:rsidR="00A424BE" w:rsidRPr="00C367FC" w:rsidRDefault="00A424BE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5C1F6BBA" w14:textId="77777777" w:rsidR="00A424BE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 xml:space="preserve">Grave brûlure de la peau. </w:t>
      </w:r>
    </w:p>
    <w:p w14:paraId="73881B04" w14:textId="47748502" w:rsidR="00330975" w:rsidRP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Traiter selon les symptômes.</w:t>
      </w:r>
    </w:p>
    <w:p w14:paraId="310CE7A0" w14:textId="6E083ED4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4D5F3470" w14:textId="5034F101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1A0EA089" w14:textId="3E317432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A43867F" w14:textId="5B8B71EE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F9E8F5B" w14:textId="50EE4C02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60E6BA2C" w14:textId="0E8114D6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90909F9" w14:textId="3AD039B9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614344BF" w14:textId="6CB14BB8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68B2C71B" w14:textId="2D8D3AFD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1E1CD022" w14:textId="5269621F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2FE61AD3" w14:textId="299FE925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6BFF7C5" w14:textId="3D913DC6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7FB9C7D" w14:textId="77777777" w:rsidR="007B714B" w:rsidRDefault="007B714B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B3FD8A0" w14:textId="5ED2F758" w:rsidR="003B486D" w:rsidRDefault="00330975" w:rsidP="00330975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B486D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3 : </w:t>
      </w:r>
      <w:r w:rsidR="00C367FC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Compositions / Informaion sur les ingrédients</w:t>
      </w:r>
    </w:p>
    <w:p w14:paraId="5E67D3CB" w14:textId="77777777" w:rsidR="007B714B" w:rsidRDefault="007B714B" w:rsidP="00330975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66AEBF61" w14:textId="77777777" w:rsidR="00C367FC" w:rsidRDefault="00C367FC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3"/>
        <w:gridCol w:w="1450"/>
        <w:gridCol w:w="1772"/>
        <w:gridCol w:w="3755"/>
      </w:tblGrid>
      <w:tr w:rsidR="00C367FC" w14:paraId="5EDE7A77" w14:textId="77777777" w:rsidTr="007B714B">
        <w:tc>
          <w:tcPr>
            <w:tcW w:w="2083" w:type="dxa"/>
            <w:shd w:val="clear" w:color="auto" w:fill="BFBFBF" w:themeFill="background1" w:themeFillShade="BF"/>
          </w:tcPr>
          <w:p w14:paraId="7A1CB172" w14:textId="508D90B0" w:rsidR="00C367FC" w:rsidRPr="007B714B" w:rsidRDefault="00C367FC" w:rsidP="00C367FC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Numéro CAS/CE et numéro d’enregistrement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39D05F9F" w14:textId="740E9B8F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Nom de l’ingrédient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14:paraId="09F11E52" w14:textId="25A7CA16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Concentration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14:paraId="0224F52D" w14:textId="3FCF8E1E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Classification</w:t>
            </w:r>
          </w:p>
        </w:tc>
      </w:tr>
      <w:tr w:rsidR="00C367FC" w14:paraId="794C0D0C" w14:textId="77777777" w:rsidTr="007B714B">
        <w:tc>
          <w:tcPr>
            <w:tcW w:w="2083" w:type="dxa"/>
          </w:tcPr>
          <w:p w14:paraId="2D007A87" w14:textId="77777777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 xml:space="preserve">CAS 1333-86-4 </w:t>
            </w:r>
          </w:p>
          <w:p w14:paraId="180D0D23" w14:textId="150CF42F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CE 215-609-9</w:t>
            </w:r>
          </w:p>
        </w:tc>
        <w:tc>
          <w:tcPr>
            <w:tcW w:w="1450" w:type="dxa"/>
          </w:tcPr>
          <w:p w14:paraId="47BDC364" w14:textId="362C79A9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Noir de carbone</w:t>
            </w:r>
          </w:p>
        </w:tc>
        <w:tc>
          <w:tcPr>
            <w:tcW w:w="1763" w:type="dxa"/>
          </w:tcPr>
          <w:p w14:paraId="55FDBEB3" w14:textId="6650BAC5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10 – 30 %</w:t>
            </w:r>
          </w:p>
        </w:tc>
        <w:tc>
          <w:tcPr>
            <w:tcW w:w="3764" w:type="dxa"/>
          </w:tcPr>
          <w:p w14:paraId="0289BE09" w14:textId="615C3B1C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Non classé, valeur limite nationale d’exposition professionnelle</w:t>
            </w:r>
          </w:p>
        </w:tc>
      </w:tr>
      <w:tr w:rsidR="00C367FC" w14:paraId="2B1A9F49" w14:textId="77777777" w:rsidTr="007B714B">
        <w:tc>
          <w:tcPr>
            <w:tcW w:w="2083" w:type="dxa"/>
            <w:shd w:val="clear" w:color="auto" w:fill="BFBFBF" w:themeFill="background1" w:themeFillShade="BF"/>
          </w:tcPr>
          <w:p w14:paraId="0F58E385" w14:textId="77777777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 xml:space="preserve">CAS 100-42-5 </w:t>
            </w:r>
          </w:p>
          <w:p w14:paraId="2AA35FA4" w14:textId="77777777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CE 202-851-5</w:t>
            </w:r>
          </w:p>
          <w:p w14:paraId="7E408B0F" w14:textId="77777777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 xml:space="preserve"> Index : </w:t>
            </w:r>
          </w:p>
          <w:p w14:paraId="759D84E3" w14:textId="5898F01E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601-026-00-0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36FFEF3A" w14:textId="784786F2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Styrène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14:paraId="13895A2A" w14:textId="36DEDBB8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&lt; 0,1 %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14:paraId="61AA9E60" w14:textId="77777777" w:rsidR="00C367FC" w:rsidRPr="007B714B" w:rsidRDefault="00C367FC" w:rsidP="00C367FC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7B714B">
              <w:rPr>
                <w:rFonts w:ascii="Arial Black" w:hAnsi="Arial Black"/>
                <w:sz w:val="20"/>
                <w:szCs w:val="20"/>
              </w:rPr>
              <w:t>Flam. Liq. 3 H226 Skin Irrit. 2 H315 Eye Irrit. 2 H319 Acute Tox. 4 H332 STOT RE 1 H372 (organes de l'ouïe)</w:t>
            </w:r>
          </w:p>
          <w:p w14:paraId="1754CBC9" w14:textId="77777777" w:rsidR="00C367FC" w:rsidRPr="007B714B" w:rsidRDefault="00C367FC" w:rsidP="003B486D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2603F258" w14:textId="77777777" w:rsidR="00532A14" w:rsidRDefault="00532A14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2304BC88" w14:textId="77777777" w:rsidR="00532A14" w:rsidRPr="003B486D" w:rsidRDefault="00532A14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2D8FB967" w14:textId="131B083E" w:rsidR="00BC6F91" w:rsidRDefault="00532A14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BC6F91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 de lutte contre incendie</w:t>
      </w:r>
    </w:p>
    <w:p w14:paraId="0F17F297" w14:textId="24C249F2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077F2678" w14:textId="4C56238C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>Moyens d’extinction</w:t>
      </w:r>
      <w:r>
        <w:rPr>
          <w:rFonts w:ascii="Arial Black" w:hAnsi="Arial Black"/>
          <w:sz w:val="20"/>
          <w:szCs w:val="20"/>
        </w:rPr>
        <w:t> :</w:t>
      </w:r>
    </w:p>
    <w:p w14:paraId="4A873607" w14:textId="3CC6D7D2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>Pulvérisation d’eau, mousse, dioxyde de carbone (CO2</w:t>
      </w:r>
      <w:r>
        <w:rPr>
          <w:rFonts w:ascii="Arial Black" w:hAnsi="Arial Black"/>
          <w:sz w:val="20"/>
          <w:szCs w:val="20"/>
        </w:rPr>
        <w:t>)</w:t>
      </w:r>
    </w:p>
    <w:p w14:paraId="20537547" w14:textId="77777777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A73D0B4" w14:textId="77777777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 xml:space="preserve">Dangers particuliers résultant de la substance ou du mélange </w:t>
      </w:r>
    </w:p>
    <w:p w14:paraId="79CB072F" w14:textId="77777777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 xml:space="preserve">Oxydes de carbone et d’azote, fragments hydrocarbonés, styrène, autres gaz toxiques </w:t>
      </w:r>
    </w:p>
    <w:p w14:paraId="4C9BA081" w14:textId="6D95FDE9" w:rsidR="00BC6F91" w:rsidRPr="00BC6F91" w:rsidRDefault="00BC6F91" w:rsidP="00BC6F91">
      <w:pPr>
        <w:spacing w:after="0" w:line="240" w:lineRule="auto"/>
        <w:rPr>
          <w:rFonts w:ascii="Arial Black" w:hAnsi="Arial Black"/>
          <w:sz w:val="18"/>
          <w:szCs w:val="18"/>
        </w:rPr>
      </w:pPr>
      <w:r w:rsidRPr="00BC6F91">
        <w:rPr>
          <w:rFonts w:ascii="Arial Black" w:hAnsi="Arial Black"/>
          <w:sz w:val="20"/>
          <w:szCs w:val="20"/>
        </w:rPr>
        <w:t>Conseils aux pompiers Aucun conseil particuli</w:t>
      </w:r>
      <w:r>
        <w:rPr>
          <w:rFonts w:ascii="Arial Black" w:hAnsi="Arial Black"/>
          <w:sz w:val="20"/>
          <w:szCs w:val="20"/>
        </w:rPr>
        <w:t>er</w:t>
      </w:r>
    </w:p>
    <w:p w14:paraId="51C737E0" w14:textId="18301AF3" w:rsidR="00366C8E" w:rsidRDefault="00366C8E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886AB41" w14:textId="3164A153" w:rsidR="005B67E4" w:rsidRDefault="005B67E4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C8DB647" w14:textId="03EA335A" w:rsidR="005B67E4" w:rsidRDefault="005B67E4" w:rsidP="005B67E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 :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Mesure à prendre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en cas de dispersion accidentelle </w:t>
      </w:r>
    </w:p>
    <w:p w14:paraId="4AC0A8A2" w14:textId="77777777" w:rsidR="005B67E4" w:rsidRPr="005B67E4" w:rsidRDefault="005B67E4" w:rsidP="005B67E4">
      <w:pPr>
        <w:spacing w:after="0" w:line="240" w:lineRule="auto"/>
        <w:rPr>
          <w:rFonts w:ascii="Arial Black" w:hAnsi="Arial Black"/>
          <w:b/>
          <w:color w:val="000000" w:themeColor="text1"/>
          <w:sz w:val="24"/>
          <w:szCs w:val="24"/>
          <w:u w:val="single"/>
        </w:rPr>
      </w:pPr>
    </w:p>
    <w:p w14:paraId="647A681F" w14:textId="1CADB639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>Précautions individuelles, équipement de protection et procédures d’urgence</w:t>
      </w:r>
      <w:r>
        <w:rPr>
          <w:rFonts w:ascii="Arial Black" w:hAnsi="Arial Black"/>
          <w:sz w:val="20"/>
          <w:szCs w:val="20"/>
        </w:rPr>
        <w:t> :</w:t>
      </w:r>
    </w:p>
    <w:p w14:paraId="17B0F252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6B324E3" w14:textId="33632F7E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>Précautions environnementales</w:t>
      </w:r>
      <w:r>
        <w:rPr>
          <w:rFonts w:ascii="Arial Black" w:hAnsi="Arial Black"/>
          <w:sz w:val="20"/>
          <w:szCs w:val="20"/>
        </w:rPr>
        <w:t> :</w:t>
      </w:r>
    </w:p>
    <w:p w14:paraId="41B68F37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Ne pas laisser les granulés contaminer les égouts, les eaux ou le sol </w:t>
      </w:r>
    </w:p>
    <w:p w14:paraId="23D86F96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F83BC06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>Méthodes et matériaux de confinement et de nettoyage</w:t>
      </w:r>
    </w:p>
    <w:p w14:paraId="6C0C5EAC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Balayer le déversement </w:t>
      </w:r>
    </w:p>
    <w:p w14:paraId="3EB7E177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Référence à d’autres sections Contrôles d’exposition dans la section </w:t>
      </w:r>
    </w:p>
    <w:p w14:paraId="621EBB09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8AA6E27" w14:textId="3111B0D4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Méthodes de traitement des déchets dans la section </w:t>
      </w:r>
    </w:p>
    <w:p w14:paraId="0EB9863E" w14:textId="7E5FA819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6C0D466" w14:textId="09D5091C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CCB3390" w14:textId="2A86049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26AD032" w14:textId="06C208FA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CDF0735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89B8387" w14:textId="58113A46" w:rsidR="005B67E4" w:rsidRDefault="005B67E4" w:rsidP="005B67E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6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 :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Mesure à prendre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en cas de dispersion accidentelle </w:t>
      </w:r>
    </w:p>
    <w:p w14:paraId="1F6108CE" w14:textId="77777777" w:rsidR="005B67E4" w:rsidRPr="005B67E4" w:rsidRDefault="005B67E4" w:rsidP="005B67E4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537ACEBA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Précautions à prendre pour une manipulation sans danger </w:t>
      </w:r>
    </w:p>
    <w:p w14:paraId="6D553000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275E056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>Respecter les bonnes pratiques d`hygiène industrielle standard</w:t>
      </w:r>
    </w:p>
    <w:p w14:paraId="41135974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Conditions d’un stockage sûr, y compris d’éventuelles incompatibilités </w:t>
      </w:r>
    </w:p>
    <w:p w14:paraId="390F67C8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2B2D3C2F" w14:textId="1E5B8BD0" w:rsidR="005B67E4" w:rsidRPr="005B67E4" w:rsidRDefault="005B67E4" w:rsidP="005B67E4">
      <w:pPr>
        <w:spacing w:after="0" w:line="240" w:lineRule="auto"/>
        <w:rPr>
          <w:rFonts w:ascii="Arial Black" w:hAnsi="Arial Black"/>
          <w:sz w:val="18"/>
          <w:szCs w:val="18"/>
        </w:rPr>
      </w:pPr>
      <w:r w:rsidRPr="005B67E4">
        <w:rPr>
          <w:rFonts w:ascii="Arial Black" w:hAnsi="Arial Black"/>
          <w:sz w:val="20"/>
          <w:szCs w:val="20"/>
        </w:rPr>
        <w:t>Entreposer dans un endroit frais et sec dans des contenants hermétiquement fermés. Ne pas entreposer avec des agents oxydants.</w:t>
      </w:r>
    </w:p>
    <w:p w14:paraId="02A2AEEE" w14:textId="016A9DD0" w:rsidR="005B67E4" w:rsidRPr="005B67E4" w:rsidRDefault="005B67E4" w:rsidP="005B67E4">
      <w:pPr>
        <w:spacing w:after="0" w:line="240" w:lineRule="auto"/>
        <w:rPr>
          <w:rFonts w:ascii="Arial Black" w:hAnsi="Arial Black"/>
          <w:sz w:val="16"/>
          <w:szCs w:val="16"/>
        </w:rPr>
      </w:pPr>
    </w:p>
    <w:sectPr w:rsidR="005B67E4" w:rsidRPr="005B67E4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FD7E" w14:textId="77777777" w:rsidR="00B07D69" w:rsidRDefault="00B07D69" w:rsidP="00DD68F4">
      <w:pPr>
        <w:spacing w:after="0" w:line="240" w:lineRule="auto"/>
      </w:pPr>
      <w:r>
        <w:separator/>
      </w:r>
    </w:p>
  </w:endnote>
  <w:endnote w:type="continuationSeparator" w:id="0">
    <w:p w14:paraId="055AB404" w14:textId="77777777" w:rsidR="00B07D69" w:rsidRDefault="00B07D69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E6FB" w14:textId="77777777" w:rsidR="00AD0E35" w:rsidRPr="00981A77" w:rsidRDefault="008557DE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236E" w14:textId="77777777" w:rsidR="00B07D69" w:rsidRDefault="00B07D69" w:rsidP="00DD68F4">
      <w:pPr>
        <w:spacing w:after="0" w:line="240" w:lineRule="auto"/>
      </w:pPr>
      <w:r>
        <w:separator/>
      </w:r>
    </w:p>
  </w:footnote>
  <w:footnote w:type="continuationSeparator" w:id="0">
    <w:p w14:paraId="73F147B2" w14:textId="77777777" w:rsidR="00B07D69" w:rsidRDefault="00B07D69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1B3" w14:textId="77777777" w:rsidR="00AD0E35" w:rsidRDefault="008557DE">
    <w:pPr>
      <w:pStyle w:val="En-tte"/>
    </w:pPr>
    <w:r>
      <w:rPr>
        <w:noProof/>
        <w:lang w:eastAsia="fr-FR"/>
      </w:rPr>
      <w:pict w14:anchorId="3BF23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2050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C7EF" w14:textId="77777777" w:rsidR="00AD0E35" w:rsidRDefault="008557DE">
    <w:pPr>
      <w:pStyle w:val="En-tte"/>
    </w:pPr>
    <w:r>
      <w:rPr>
        <w:noProof/>
        <w:lang w:eastAsia="fr-FR"/>
      </w:rPr>
      <w:pict w14:anchorId="56798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2051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4CF" w14:textId="77777777" w:rsidR="00AD0E35" w:rsidRDefault="008557DE">
    <w:pPr>
      <w:pStyle w:val="En-tte"/>
    </w:pPr>
    <w:r>
      <w:rPr>
        <w:noProof/>
        <w:lang w:eastAsia="fr-FR"/>
      </w:rPr>
      <w:pict w14:anchorId="0F18B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2049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3B7D70"/>
    <w:multiLevelType w:val="hybridMultilevel"/>
    <w:tmpl w:val="30CED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4"/>
    <w:rsid w:val="000053AE"/>
    <w:rsid w:val="00013EF0"/>
    <w:rsid w:val="00037FCB"/>
    <w:rsid w:val="000642F5"/>
    <w:rsid w:val="00080D81"/>
    <w:rsid w:val="000810F4"/>
    <w:rsid w:val="0008656F"/>
    <w:rsid w:val="00092E24"/>
    <w:rsid w:val="00097A93"/>
    <w:rsid w:val="000D078F"/>
    <w:rsid w:val="000E2BD4"/>
    <w:rsid w:val="000F5066"/>
    <w:rsid w:val="00117CE3"/>
    <w:rsid w:val="00122355"/>
    <w:rsid w:val="00125B85"/>
    <w:rsid w:val="00144255"/>
    <w:rsid w:val="00156D62"/>
    <w:rsid w:val="00176D37"/>
    <w:rsid w:val="0018578E"/>
    <w:rsid w:val="001C33A1"/>
    <w:rsid w:val="001D37E4"/>
    <w:rsid w:val="001D49A9"/>
    <w:rsid w:val="001E36E5"/>
    <w:rsid w:val="001F1916"/>
    <w:rsid w:val="001F6872"/>
    <w:rsid w:val="00212513"/>
    <w:rsid w:val="002748C0"/>
    <w:rsid w:val="002A3305"/>
    <w:rsid w:val="002B5CEF"/>
    <w:rsid w:val="002D19DD"/>
    <w:rsid w:val="002F012A"/>
    <w:rsid w:val="00311785"/>
    <w:rsid w:val="0032765A"/>
    <w:rsid w:val="00330975"/>
    <w:rsid w:val="00334ADA"/>
    <w:rsid w:val="0033588A"/>
    <w:rsid w:val="00342A60"/>
    <w:rsid w:val="00352E6D"/>
    <w:rsid w:val="00360FED"/>
    <w:rsid w:val="00361982"/>
    <w:rsid w:val="00366C8E"/>
    <w:rsid w:val="003725B7"/>
    <w:rsid w:val="00383179"/>
    <w:rsid w:val="00395B3C"/>
    <w:rsid w:val="00396DC0"/>
    <w:rsid w:val="003A0014"/>
    <w:rsid w:val="003B486D"/>
    <w:rsid w:val="003B48AB"/>
    <w:rsid w:val="003B7B5A"/>
    <w:rsid w:val="003D6A85"/>
    <w:rsid w:val="003F5EAA"/>
    <w:rsid w:val="0040081C"/>
    <w:rsid w:val="004565FF"/>
    <w:rsid w:val="0046610D"/>
    <w:rsid w:val="00474BE2"/>
    <w:rsid w:val="00481AB0"/>
    <w:rsid w:val="004908A0"/>
    <w:rsid w:val="00494FA7"/>
    <w:rsid w:val="004A04EE"/>
    <w:rsid w:val="004B3F98"/>
    <w:rsid w:val="004C5497"/>
    <w:rsid w:val="004C77C0"/>
    <w:rsid w:val="004D30AE"/>
    <w:rsid w:val="004E0D0C"/>
    <w:rsid w:val="004E1D30"/>
    <w:rsid w:val="005120AB"/>
    <w:rsid w:val="0052422B"/>
    <w:rsid w:val="00527A04"/>
    <w:rsid w:val="005325ED"/>
    <w:rsid w:val="00532A14"/>
    <w:rsid w:val="005473F7"/>
    <w:rsid w:val="00557D85"/>
    <w:rsid w:val="005A1059"/>
    <w:rsid w:val="005B67E4"/>
    <w:rsid w:val="00643FB7"/>
    <w:rsid w:val="00653393"/>
    <w:rsid w:val="00654EAC"/>
    <w:rsid w:val="00657B86"/>
    <w:rsid w:val="00676EE3"/>
    <w:rsid w:val="00684C17"/>
    <w:rsid w:val="006C61A3"/>
    <w:rsid w:val="00716B67"/>
    <w:rsid w:val="00725638"/>
    <w:rsid w:val="00725EC9"/>
    <w:rsid w:val="00727EF9"/>
    <w:rsid w:val="00744D8A"/>
    <w:rsid w:val="00770343"/>
    <w:rsid w:val="00787B35"/>
    <w:rsid w:val="00795447"/>
    <w:rsid w:val="007A589C"/>
    <w:rsid w:val="007B283D"/>
    <w:rsid w:val="007B53CC"/>
    <w:rsid w:val="007B714B"/>
    <w:rsid w:val="007C1057"/>
    <w:rsid w:val="007E1A98"/>
    <w:rsid w:val="007F076D"/>
    <w:rsid w:val="008003AC"/>
    <w:rsid w:val="008557DE"/>
    <w:rsid w:val="0089474A"/>
    <w:rsid w:val="00896021"/>
    <w:rsid w:val="008D01EA"/>
    <w:rsid w:val="008D26B9"/>
    <w:rsid w:val="008F08F5"/>
    <w:rsid w:val="0090576D"/>
    <w:rsid w:val="00917039"/>
    <w:rsid w:val="00921FC0"/>
    <w:rsid w:val="009229F4"/>
    <w:rsid w:val="00934BCB"/>
    <w:rsid w:val="00941004"/>
    <w:rsid w:val="009443CD"/>
    <w:rsid w:val="009553C7"/>
    <w:rsid w:val="00957E47"/>
    <w:rsid w:val="00976600"/>
    <w:rsid w:val="00981A77"/>
    <w:rsid w:val="009A0C4D"/>
    <w:rsid w:val="009C1A1A"/>
    <w:rsid w:val="009D0A00"/>
    <w:rsid w:val="009D7E67"/>
    <w:rsid w:val="009E2F11"/>
    <w:rsid w:val="00A0142C"/>
    <w:rsid w:val="00A279C6"/>
    <w:rsid w:val="00A30652"/>
    <w:rsid w:val="00A424BE"/>
    <w:rsid w:val="00A4446B"/>
    <w:rsid w:val="00A81F0C"/>
    <w:rsid w:val="00A86B15"/>
    <w:rsid w:val="00AB2C97"/>
    <w:rsid w:val="00AD0E35"/>
    <w:rsid w:val="00AE1156"/>
    <w:rsid w:val="00AF3E17"/>
    <w:rsid w:val="00B001CA"/>
    <w:rsid w:val="00B07D69"/>
    <w:rsid w:val="00B1627C"/>
    <w:rsid w:val="00B32E98"/>
    <w:rsid w:val="00B35A4C"/>
    <w:rsid w:val="00B40E91"/>
    <w:rsid w:val="00B41F3B"/>
    <w:rsid w:val="00B92527"/>
    <w:rsid w:val="00BB5EE8"/>
    <w:rsid w:val="00BC6CB9"/>
    <w:rsid w:val="00BC6F91"/>
    <w:rsid w:val="00BE22F9"/>
    <w:rsid w:val="00C02E9D"/>
    <w:rsid w:val="00C367FC"/>
    <w:rsid w:val="00C504FB"/>
    <w:rsid w:val="00C54CE6"/>
    <w:rsid w:val="00C578DC"/>
    <w:rsid w:val="00C63743"/>
    <w:rsid w:val="00C67514"/>
    <w:rsid w:val="00C72B72"/>
    <w:rsid w:val="00C91C70"/>
    <w:rsid w:val="00C933E0"/>
    <w:rsid w:val="00C94481"/>
    <w:rsid w:val="00C97660"/>
    <w:rsid w:val="00CA1115"/>
    <w:rsid w:val="00CB5EB4"/>
    <w:rsid w:val="00CC3793"/>
    <w:rsid w:val="00CC708C"/>
    <w:rsid w:val="00CD0E78"/>
    <w:rsid w:val="00CF1998"/>
    <w:rsid w:val="00CF3A0E"/>
    <w:rsid w:val="00D078A8"/>
    <w:rsid w:val="00D37DFF"/>
    <w:rsid w:val="00D56CEB"/>
    <w:rsid w:val="00D60896"/>
    <w:rsid w:val="00D81E76"/>
    <w:rsid w:val="00D82053"/>
    <w:rsid w:val="00D93346"/>
    <w:rsid w:val="00D975A6"/>
    <w:rsid w:val="00DA0B28"/>
    <w:rsid w:val="00DA242C"/>
    <w:rsid w:val="00DB3C92"/>
    <w:rsid w:val="00DD68F4"/>
    <w:rsid w:val="00DF4B54"/>
    <w:rsid w:val="00E031C8"/>
    <w:rsid w:val="00E40E69"/>
    <w:rsid w:val="00E41071"/>
    <w:rsid w:val="00E77C06"/>
    <w:rsid w:val="00E92739"/>
    <w:rsid w:val="00EC737F"/>
    <w:rsid w:val="00ED7F03"/>
    <w:rsid w:val="00F362C6"/>
    <w:rsid w:val="00F425CA"/>
    <w:rsid w:val="00F44527"/>
    <w:rsid w:val="00F4742A"/>
    <w:rsid w:val="00FD44FB"/>
    <w:rsid w:val="00FE3EEA"/>
    <w:rsid w:val="00FE3F9B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B21FDC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  <w:style w:type="character" w:customStyle="1" w:styleId="shorttext">
    <w:name w:val="short_text"/>
    <w:basedOn w:val="Policepardfaut"/>
    <w:rsid w:val="00C9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FF9E-E982-4329-91C0-658A6B7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mathis jean marc</cp:lastModifiedBy>
  <cp:revision>8</cp:revision>
  <cp:lastPrinted>2018-02-05T13:59:00Z</cp:lastPrinted>
  <dcterms:created xsi:type="dcterms:W3CDTF">2021-10-06T08:53:00Z</dcterms:created>
  <dcterms:modified xsi:type="dcterms:W3CDTF">2021-10-07T13:10:00Z</dcterms:modified>
</cp:coreProperties>
</file>