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3827"/>
        <w:gridCol w:w="2659"/>
      </w:tblGrid>
      <w:tr w:rsidR="00AE1156" w:rsidTr="008003AC">
        <w:trPr>
          <w:trHeight w:val="1246"/>
          <w:jc w:val="center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156" w:rsidRDefault="00AE1156" w:rsidP="008003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E5A6B0" wp14:editId="3438A60C">
                  <wp:extent cx="1093333" cy="720000"/>
                  <wp:effectExtent l="0" t="0" r="0" b="4445"/>
                  <wp:docPr id="2" name="Image 2" descr="Résultat de recherche d'images pour &quot;arianeplas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arianeplas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33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156" w:rsidRPr="00E26971" w:rsidRDefault="00AE1156" w:rsidP="008003AC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 w:rsidRPr="00E26971">
              <w:rPr>
                <w:rFonts w:ascii="Arial Black" w:hAnsi="Arial Black"/>
                <w:b/>
                <w:sz w:val="26"/>
                <w:szCs w:val="26"/>
              </w:rPr>
              <w:t>Fiche de données de sécurité</w:t>
            </w:r>
          </w:p>
          <w:p w:rsidR="00AE1156" w:rsidRPr="00E26971" w:rsidRDefault="00AE1156" w:rsidP="008003AC">
            <w:pPr>
              <w:jc w:val="center"/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(</w:t>
            </w:r>
            <w:r w:rsidR="008003AC">
              <w:rPr>
                <w:rFonts w:ascii="Arial Black" w:hAnsi="Arial Black"/>
                <w:b/>
                <w:i/>
                <w:sz w:val="16"/>
                <w:szCs w:val="16"/>
              </w:rPr>
              <w:t xml:space="preserve">REACH </w:t>
            </w:r>
            <w:proofErr w:type="spellStart"/>
            <w:r w:rsidR="008003AC">
              <w:rPr>
                <w:rFonts w:ascii="Arial Black" w:hAnsi="Arial Black"/>
                <w:b/>
                <w:i/>
                <w:sz w:val="16"/>
                <w:szCs w:val="16"/>
              </w:rPr>
              <w:t>Regulation</w:t>
            </w:r>
            <w:proofErr w:type="spellEnd"/>
            <w:r w:rsidR="008003AC">
              <w:rPr>
                <w:rFonts w:ascii="Arial Black" w:hAnsi="Arial Black"/>
                <w:b/>
                <w:i/>
                <w:sz w:val="16"/>
                <w:szCs w:val="16"/>
              </w:rPr>
              <w:t xml:space="preserve"> 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E</w:t>
            </w:r>
            <w:r w:rsidR="008003AC">
              <w:rPr>
                <w:rFonts w:ascii="Arial Black" w:hAnsi="Arial Black"/>
                <w:b/>
                <w:i/>
                <w:sz w:val="16"/>
                <w:szCs w:val="16"/>
              </w:rPr>
              <w:t>C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 No. </w:t>
            </w:r>
            <w:r w:rsidR="007B53CC">
              <w:rPr>
                <w:rFonts w:ascii="Arial Black" w:hAnsi="Arial Black"/>
                <w:b/>
                <w:i/>
                <w:sz w:val="16"/>
                <w:szCs w:val="16"/>
              </w:rPr>
              <w:t>453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/20</w:t>
            </w:r>
            <w:r w:rsidR="007B53CC">
              <w:rPr>
                <w:rFonts w:ascii="Arial Black" w:hAnsi="Arial Black"/>
                <w:b/>
                <w:i/>
                <w:sz w:val="16"/>
                <w:szCs w:val="16"/>
              </w:rPr>
              <w:t>10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)</w:t>
            </w:r>
          </w:p>
          <w:p w:rsidR="00AE1156" w:rsidRPr="00E26971" w:rsidRDefault="00AE1156" w:rsidP="008003AC">
            <w:pPr>
              <w:rPr>
                <w:rFonts w:ascii="Arial Black" w:hAnsi="Arial Black"/>
              </w:rPr>
            </w:pPr>
          </w:p>
          <w:p w:rsidR="00AE1156" w:rsidRPr="005473F7" w:rsidRDefault="007B53CC" w:rsidP="008003AC">
            <w:pPr>
              <w:jc w:val="center"/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</w:pPr>
            <w:r w:rsidRPr="005473F7"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  <w:t>PETG ALU</w:t>
            </w:r>
            <w:r w:rsidR="009D0A00"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  <w:t>MINIUM MÉTALLISÉ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1156" w:rsidRPr="000973CC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0973CC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Identifiant du document</w:t>
            </w:r>
            <w:r w:rsidRPr="000973CC">
              <w:rPr>
                <w:rFonts w:ascii="Arial Black" w:hAnsi="Arial Black"/>
                <w:b/>
                <w:i/>
                <w:sz w:val="16"/>
                <w:szCs w:val="16"/>
              </w:rPr>
              <w:t> :</w:t>
            </w:r>
          </w:p>
          <w:p w:rsidR="00AE1156" w:rsidRPr="000973CC" w:rsidRDefault="005325ED" w:rsidP="008003AC">
            <w:pPr>
              <w:rPr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</w:rPr>
              <w:t>PET</w:t>
            </w:r>
            <w:r w:rsidR="00AE1156" w:rsidRPr="000973CC">
              <w:rPr>
                <w:rFonts w:ascii="Arial Black" w:hAnsi="Arial Black"/>
                <w:b/>
                <w:i/>
                <w:sz w:val="16"/>
                <w:szCs w:val="16"/>
              </w:rPr>
              <w:t>-0</w:t>
            </w:r>
            <w:r>
              <w:rPr>
                <w:rFonts w:ascii="Arial Black" w:hAnsi="Arial Black"/>
                <w:b/>
                <w:i/>
                <w:sz w:val="16"/>
                <w:szCs w:val="16"/>
              </w:rPr>
              <w:t>02</w:t>
            </w:r>
          </w:p>
        </w:tc>
      </w:tr>
      <w:tr w:rsidR="00AE1156" w:rsidTr="008003AC">
        <w:trPr>
          <w:trHeight w:val="625"/>
          <w:jc w:val="center"/>
        </w:trPr>
        <w:tc>
          <w:tcPr>
            <w:tcW w:w="266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156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R</w:t>
            </w:r>
            <w:r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é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vision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 : 1.0</w:t>
            </w:r>
          </w:p>
          <w:p w:rsidR="00AE1156" w:rsidRPr="00E26971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Date de révision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 : </w:t>
            </w:r>
            <w:r>
              <w:rPr>
                <w:rFonts w:ascii="Arial Black" w:hAnsi="Arial Black"/>
                <w:b/>
                <w:i/>
                <w:sz w:val="16"/>
                <w:szCs w:val="16"/>
              </w:rPr>
              <w:t>0</w:t>
            </w:r>
            <w:r w:rsidR="009553C7">
              <w:rPr>
                <w:rFonts w:ascii="Arial Black" w:hAnsi="Arial Black"/>
                <w:b/>
                <w:i/>
                <w:sz w:val="16"/>
                <w:szCs w:val="16"/>
              </w:rPr>
              <w:t>8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/0</w:t>
            </w:r>
            <w:r>
              <w:rPr>
                <w:rFonts w:ascii="Arial Black" w:hAnsi="Arial Black"/>
                <w:b/>
                <w:i/>
                <w:sz w:val="16"/>
                <w:szCs w:val="16"/>
              </w:rPr>
              <w:t>2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/2018</w:t>
            </w: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156" w:rsidRDefault="00AE1156" w:rsidP="008003AC"/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1156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Date de publication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 : </w:t>
            </w:r>
          </w:p>
          <w:p w:rsidR="00AE1156" w:rsidRPr="00E26971" w:rsidRDefault="00D56CEB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</w:rPr>
              <w:t>15</w:t>
            </w:r>
            <w:bookmarkStart w:id="0" w:name="_GoBack"/>
            <w:bookmarkEnd w:id="0"/>
            <w:r w:rsidR="007B53CC">
              <w:rPr>
                <w:rFonts w:ascii="Arial Black" w:hAnsi="Arial Black"/>
                <w:b/>
                <w:i/>
                <w:sz w:val="16"/>
                <w:szCs w:val="16"/>
              </w:rPr>
              <w:t>/</w:t>
            </w:r>
            <w:r w:rsidR="00AE1156" w:rsidRPr="00E26971">
              <w:rPr>
                <w:rFonts w:ascii="Arial Black" w:hAnsi="Arial Black"/>
                <w:b/>
                <w:i/>
                <w:sz w:val="16"/>
                <w:szCs w:val="16"/>
              </w:rPr>
              <w:t>0</w:t>
            </w:r>
            <w:r w:rsidR="009D0A00">
              <w:rPr>
                <w:rFonts w:ascii="Arial Black" w:hAnsi="Arial Black"/>
                <w:b/>
                <w:i/>
                <w:sz w:val="16"/>
                <w:szCs w:val="16"/>
              </w:rPr>
              <w:t>3</w:t>
            </w:r>
            <w:r w:rsidR="00AE1156" w:rsidRPr="00E26971">
              <w:rPr>
                <w:rFonts w:ascii="Arial Black" w:hAnsi="Arial Black"/>
                <w:b/>
                <w:i/>
                <w:sz w:val="16"/>
                <w:szCs w:val="16"/>
              </w:rPr>
              <w:t>/2018</w:t>
            </w:r>
          </w:p>
        </w:tc>
      </w:tr>
      <w:tr w:rsidR="00AE1156" w:rsidTr="008003AC">
        <w:trPr>
          <w:trHeight w:val="418"/>
          <w:jc w:val="center"/>
        </w:trPr>
        <w:tc>
          <w:tcPr>
            <w:tcW w:w="266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156" w:rsidRDefault="00AE1156" w:rsidP="008003AC"/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156" w:rsidRDefault="00AE1156" w:rsidP="008003AC"/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1156" w:rsidRPr="00E26971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Page 1 sur </w:t>
            </w:r>
            <w:r w:rsidR="000D078F">
              <w:rPr>
                <w:rFonts w:ascii="Arial Black" w:hAnsi="Arial Black"/>
                <w:b/>
                <w:i/>
                <w:sz w:val="16"/>
                <w:szCs w:val="16"/>
              </w:rPr>
              <w:t>7</w:t>
            </w:r>
          </w:p>
        </w:tc>
      </w:tr>
    </w:tbl>
    <w:p w:rsidR="00AE1156" w:rsidRPr="00C34144" w:rsidRDefault="00AE1156" w:rsidP="00AE1156">
      <w:pPr>
        <w:spacing w:after="0" w:line="240" w:lineRule="auto"/>
        <w:rPr>
          <w:rFonts w:ascii="Arial Black" w:hAnsi="Arial Black"/>
          <w:sz w:val="32"/>
          <w:szCs w:val="28"/>
        </w:rPr>
      </w:pPr>
    </w:p>
    <w:p w:rsidR="00AE1156" w:rsidRPr="003A08AE" w:rsidRDefault="00AE1156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A08AE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Section 1 : Identification du produit et de la société</w:t>
      </w:r>
    </w:p>
    <w:p w:rsidR="00AE1156" w:rsidRPr="00C34144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 xml:space="preserve">Producteur : 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proofErr w:type="spellStart"/>
      <w:r w:rsidRPr="000C6157">
        <w:rPr>
          <w:rFonts w:ascii="Arial Black" w:hAnsi="Arial Black"/>
          <w:sz w:val="20"/>
          <w:szCs w:val="20"/>
        </w:rPr>
        <w:t>Ariane</w:t>
      </w:r>
      <w:r>
        <w:rPr>
          <w:rFonts w:ascii="Arial Black" w:hAnsi="Arial Black"/>
          <w:sz w:val="20"/>
          <w:szCs w:val="20"/>
        </w:rPr>
        <w:t>P</w:t>
      </w:r>
      <w:r w:rsidRPr="000C6157">
        <w:rPr>
          <w:rFonts w:ascii="Arial Black" w:hAnsi="Arial Black"/>
          <w:sz w:val="20"/>
          <w:szCs w:val="20"/>
        </w:rPr>
        <w:t>last</w:t>
      </w:r>
      <w:proofErr w:type="spellEnd"/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Adresse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4 Terrasse de Bretagne</w:t>
      </w:r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57400 SARREBOURG</w:t>
      </w:r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Téléphone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03 87 25 66 94</w:t>
      </w:r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Fax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03 87 25 66 99</w:t>
      </w:r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Nom du produit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="007B53CC">
        <w:rPr>
          <w:rFonts w:ascii="Arial Black" w:hAnsi="Arial Black"/>
          <w:sz w:val="20"/>
          <w:szCs w:val="20"/>
        </w:rPr>
        <w:t>PETG Aluminium</w:t>
      </w:r>
      <w:r w:rsidR="009D0A00">
        <w:rPr>
          <w:rFonts w:ascii="Arial Black" w:hAnsi="Arial Black"/>
          <w:sz w:val="20"/>
          <w:szCs w:val="20"/>
        </w:rPr>
        <w:t xml:space="preserve"> métallisé</w:t>
      </w:r>
    </w:p>
    <w:p w:rsidR="00B35A4C" w:rsidRPr="000C6157" w:rsidRDefault="00AE1156" w:rsidP="00B35A4C">
      <w:pPr>
        <w:spacing w:after="0" w:line="240" w:lineRule="auto"/>
        <w:ind w:left="3540" w:hanging="3540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Utilisation générale :</w:t>
      </w:r>
      <w:r w:rsidRPr="000C6157">
        <w:rPr>
          <w:rFonts w:ascii="Arial Black" w:hAnsi="Arial Black"/>
          <w:sz w:val="20"/>
          <w:szCs w:val="20"/>
        </w:rPr>
        <w:tab/>
      </w:r>
      <w:r w:rsidR="00B35A4C">
        <w:rPr>
          <w:rFonts w:ascii="Arial Black" w:hAnsi="Arial Black"/>
          <w:sz w:val="20"/>
          <w:szCs w:val="20"/>
        </w:rPr>
        <w:t>Industrie de transformation des matières plastiques, additif pour la mise en œuvre des plastiques</w:t>
      </w:r>
    </w:p>
    <w:p w:rsidR="00AE1156" w:rsidRPr="000C6157" w:rsidRDefault="00AE1156" w:rsidP="00AE1156">
      <w:pPr>
        <w:spacing w:after="0" w:line="240" w:lineRule="auto"/>
        <w:rPr>
          <w:rFonts w:ascii="Arial Black" w:hAnsi="Arial Black"/>
        </w:rPr>
      </w:pPr>
      <w:r w:rsidRPr="000C6157">
        <w:rPr>
          <w:rFonts w:ascii="Arial Black" w:hAnsi="Arial Black"/>
          <w:sz w:val="20"/>
          <w:szCs w:val="20"/>
        </w:rPr>
        <w:t>Téléphone d’urgence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06 52 04 34 31</w:t>
      </w:r>
    </w:p>
    <w:p w:rsidR="00AE1156" w:rsidRDefault="00AE1156" w:rsidP="00AE1156">
      <w:pPr>
        <w:spacing w:after="0" w:line="240" w:lineRule="auto"/>
        <w:rPr>
          <w:rFonts w:ascii="Arial Black" w:hAnsi="Arial Black"/>
          <w:sz w:val="32"/>
          <w:szCs w:val="32"/>
        </w:rPr>
      </w:pPr>
    </w:p>
    <w:p w:rsidR="008003AC" w:rsidRPr="003507BB" w:rsidRDefault="008003AC" w:rsidP="008003AC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2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Identification des dangers</w:t>
      </w:r>
    </w:p>
    <w:p w:rsidR="008003AC" w:rsidRPr="008003AC" w:rsidRDefault="008003AC" w:rsidP="008003AC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8003AC" w:rsidRPr="00E31F71" w:rsidRDefault="008003AC" w:rsidP="008003AC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2</w:t>
      </w:r>
      <w:r w:rsidRPr="00E31F71">
        <w:rPr>
          <w:rFonts w:ascii="Arial Black" w:hAnsi="Arial Black"/>
          <w:b/>
        </w:rPr>
        <w:t xml:space="preserve">.1. </w:t>
      </w:r>
      <w:r>
        <w:rPr>
          <w:rFonts w:ascii="Arial Black" w:hAnsi="Arial Black"/>
          <w:b/>
          <w:u w:val="single"/>
        </w:rPr>
        <w:t>Classification de la substance ou du mélange</w:t>
      </w:r>
    </w:p>
    <w:p w:rsidR="008003AC" w:rsidRPr="008003AC" w:rsidRDefault="008003AC" w:rsidP="008003AC">
      <w:pPr>
        <w:spacing w:after="0"/>
        <w:jc w:val="both"/>
        <w:rPr>
          <w:rFonts w:ascii="Arial Black" w:hAnsi="Arial Black"/>
          <w:b/>
          <w:sz w:val="20"/>
          <w:szCs w:val="20"/>
        </w:rPr>
      </w:pPr>
      <w:r w:rsidRPr="008003AC">
        <w:rPr>
          <w:rFonts w:ascii="Arial Black" w:hAnsi="Arial Black"/>
          <w:b/>
          <w:sz w:val="20"/>
          <w:szCs w:val="20"/>
        </w:rPr>
        <w:t>Conformément au règlement (CE) n° 1272/2008 [CLP]</w:t>
      </w:r>
      <w:r>
        <w:rPr>
          <w:rFonts w:ascii="Arial Black" w:hAnsi="Arial Black"/>
          <w:b/>
          <w:sz w:val="20"/>
          <w:szCs w:val="20"/>
        </w:rPr>
        <w:t xml:space="preserve">, </w:t>
      </w:r>
      <w:r>
        <w:rPr>
          <w:rFonts w:ascii="Arial Black" w:hAnsi="Arial Black"/>
          <w:sz w:val="20"/>
          <w:szCs w:val="20"/>
        </w:rPr>
        <w:t>l</w:t>
      </w:r>
      <w:r w:rsidRPr="008003AC">
        <w:rPr>
          <w:rFonts w:ascii="Arial Black" w:hAnsi="Arial Black"/>
          <w:sz w:val="20"/>
          <w:szCs w:val="20"/>
        </w:rPr>
        <w:t xml:space="preserve">e produit n’a pas besoin </w:t>
      </w:r>
      <w:proofErr w:type="gramStart"/>
      <w:r w:rsidRPr="008003AC">
        <w:rPr>
          <w:rFonts w:ascii="Arial Black" w:hAnsi="Arial Black"/>
          <w:sz w:val="20"/>
          <w:szCs w:val="20"/>
        </w:rPr>
        <w:t>d’être</w:t>
      </w:r>
      <w:proofErr w:type="gramEnd"/>
      <w:r w:rsidRPr="008003AC">
        <w:rPr>
          <w:rFonts w:ascii="Arial Black" w:hAnsi="Arial Black"/>
          <w:sz w:val="20"/>
          <w:szCs w:val="20"/>
        </w:rPr>
        <w:t xml:space="preserve"> classé sur la base des critères GHS.</w:t>
      </w:r>
    </w:p>
    <w:p w:rsidR="008003AC" w:rsidRPr="008003AC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8003AC" w:rsidRPr="008003AC" w:rsidRDefault="008003AC" w:rsidP="008003AC">
      <w:pPr>
        <w:spacing w:after="0" w:line="360" w:lineRule="auto"/>
        <w:ind w:firstLine="709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</w:rPr>
        <w:t>2</w:t>
      </w:r>
      <w:r w:rsidRPr="00E31F71">
        <w:rPr>
          <w:rFonts w:ascii="Arial Black" w:hAnsi="Arial Black"/>
          <w:b/>
        </w:rPr>
        <w:t>.</w:t>
      </w:r>
      <w:r w:rsidR="002B5CEF">
        <w:rPr>
          <w:rFonts w:ascii="Arial Black" w:hAnsi="Arial Black"/>
          <w:b/>
        </w:rPr>
        <w:t>2</w:t>
      </w:r>
      <w:r w:rsidRPr="00E31F71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Éléments d’étiquetage</w:t>
      </w:r>
    </w:p>
    <w:p w:rsidR="008003AC" w:rsidRPr="002B5CEF" w:rsidRDefault="008003AC" w:rsidP="008003AC">
      <w:pPr>
        <w:spacing w:after="0"/>
        <w:jc w:val="both"/>
        <w:rPr>
          <w:rFonts w:ascii="Arial Black" w:hAnsi="Arial Black"/>
          <w:b/>
          <w:sz w:val="20"/>
          <w:szCs w:val="20"/>
        </w:rPr>
      </w:pPr>
      <w:r w:rsidRPr="002B5CEF">
        <w:rPr>
          <w:rFonts w:ascii="Arial Black" w:hAnsi="Arial Black"/>
          <w:b/>
          <w:sz w:val="20"/>
          <w:szCs w:val="20"/>
        </w:rPr>
        <w:t>Conformément au règlement (CE) n° 1272/2008 [CLP]</w:t>
      </w:r>
      <w:r w:rsidR="002B5CEF" w:rsidRPr="002B5CEF">
        <w:rPr>
          <w:rFonts w:ascii="Arial Black" w:hAnsi="Arial Black"/>
          <w:b/>
          <w:sz w:val="20"/>
          <w:szCs w:val="20"/>
        </w:rPr>
        <w:t xml:space="preserve">, le </w:t>
      </w:r>
      <w:r w:rsidR="002B5CEF" w:rsidRPr="002B5CEF">
        <w:rPr>
          <w:rFonts w:ascii="Arial Black" w:hAnsi="Arial Black"/>
          <w:sz w:val="20"/>
          <w:szCs w:val="20"/>
        </w:rPr>
        <w:t>p</w:t>
      </w:r>
      <w:r w:rsidRPr="002B5CEF">
        <w:rPr>
          <w:rFonts w:ascii="Arial Black" w:hAnsi="Arial Black"/>
          <w:sz w:val="20"/>
          <w:szCs w:val="20"/>
        </w:rPr>
        <w:t xml:space="preserve">roduit </w:t>
      </w:r>
      <w:r w:rsidR="002B5CEF" w:rsidRPr="002B5CEF">
        <w:rPr>
          <w:rFonts w:ascii="Arial Black" w:hAnsi="Arial Black"/>
          <w:sz w:val="20"/>
          <w:szCs w:val="20"/>
        </w:rPr>
        <w:t xml:space="preserve">est </w:t>
      </w:r>
      <w:r w:rsidRPr="002B5CEF">
        <w:rPr>
          <w:rFonts w:ascii="Arial Black" w:hAnsi="Arial Black"/>
          <w:sz w:val="20"/>
          <w:szCs w:val="20"/>
        </w:rPr>
        <w:t>non soumis à étiquetage en vertu des critères GHS.</w:t>
      </w:r>
    </w:p>
    <w:p w:rsidR="008003AC" w:rsidRPr="008003AC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744D8A" w:rsidRPr="008003AC" w:rsidRDefault="00744D8A" w:rsidP="00744D8A">
      <w:pPr>
        <w:spacing w:after="0" w:line="360" w:lineRule="auto"/>
        <w:ind w:firstLine="709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</w:rPr>
        <w:t>2</w:t>
      </w:r>
      <w:r w:rsidRPr="00E31F71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3</w:t>
      </w:r>
      <w:r w:rsidRPr="00E31F71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Autres dangers</w:t>
      </w:r>
    </w:p>
    <w:p w:rsidR="00744D8A" w:rsidRPr="00744D8A" w:rsidRDefault="00744D8A" w:rsidP="00744D8A">
      <w:pPr>
        <w:spacing w:after="0"/>
        <w:jc w:val="both"/>
        <w:rPr>
          <w:rFonts w:ascii="Arial Black" w:hAnsi="Arial Black"/>
          <w:sz w:val="20"/>
          <w:szCs w:val="20"/>
        </w:rPr>
      </w:pPr>
      <w:r w:rsidRPr="00744D8A">
        <w:rPr>
          <w:rFonts w:ascii="Arial Black" w:hAnsi="Arial Black"/>
          <w:sz w:val="20"/>
          <w:szCs w:val="20"/>
        </w:rPr>
        <w:t>Ce mélange n’a pas été testé en tant que mélange. Les informations mises à disposition concernant ce produit se fondent sur les composants uniques.</w:t>
      </w:r>
    </w:p>
    <w:p w:rsidR="00744D8A" w:rsidRPr="00744D8A" w:rsidRDefault="00744D8A" w:rsidP="00744D8A">
      <w:pPr>
        <w:spacing w:after="0"/>
        <w:jc w:val="both"/>
        <w:rPr>
          <w:rFonts w:ascii="Arial Black" w:hAnsi="Arial Black"/>
          <w:sz w:val="20"/>
          <w:szCs w:val="20"/>
        </w:rPr>
      </w:pPr>
      <w:r w:rsidRPr="00744D8A">
        <w:rPr>
          <w:rFonts w:ascii="Arial Black" w:hAnsi="Arial Black"/>
          <w:sz w:val="20"/>
          <w:szCs w:val="20"/>
        </w:rPr>
        <w:t>Les standards de protection minimum de l’industrie chimique devront être respectés.</w:t>
      </w:r>
    </w:p>
    <w:p w:rsidR="008003AC" w:rsidRPr="00744D8A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8003AC" w:rsidRPr="00744D8A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8003AC" w:rsidRPr="00744D8A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8003AC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744D8A" w:rsidRPr="00744D8A" w:rsidRDefault="00744D8A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8003AC" w:rsidRPr="00744D8A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744D8A" w:rsidRPr="003507BB" w:rsidRDefault="00744D8A" w:rsidP="00744D8A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3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Composition / informations sur les composants</w:t>
      </w:r>
    </w:p>
    <w:p w:rsidR="00744D8A" w:rsidRPr="008003AC" w:rsidRDefault="00744D8A" w:rsidP="00744D8A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44D8A" w:rsidRPr="001F1916" w:rsidRDefault="00744D8A" w:rsidP="00744D8A">
      <w:pPr>
        <w:spacing w:after="0" w:line="360" w:lineRule="auto"/>
        <w:ind w:firstLine="709"/>
        <w:rPr>
          <w:rFonts w:ascii="Arial Black" w:hAnsi="Arial Black"/>
          <w:b/>
        </w:rPr>
      </w:pPr>
      <w:r w:rsidRPr="001F1916">
        <w:rPr>
          <w:rFonts w:ascii="Arial Black" w:hAnsi="Arial Black"/>
          <w:b/>
        </w:rPr>
        <w:t xml:space="preserve">3.1. </w:t>
      </w:r>
      <w:r w:rsidR="001F1916" w:rsidRPr="001F1916">
        <w:rPr>
          <w:rFonts w:ascii="Arial Black" w:hAnsi="Arial Black"/>
          <w:b/>
          <w:u w:val="single"/>
        </w:rPr>
        <w:t>Mélanges</w:t>
      </w:r>
    </w:p>
    <w:p w:rsidR="008003AC" w:rsidRDefault="001F1916" w:rsidP="00F4742A">
      <w:pPr>
        <w:spacing w:after="0" w:line="360" w:lineRule="auto"/>
        <w:rPr>
          <w:rFonts w:ascii="Arial Black" w:hAnsi="Arial Black"/>
          <w:sz w:val="20"/>
          <w:szCs w:val="20"/>
        </w:rPr>
      </w:pPr>
      <w:r w:rsidRPr="001F1916">
        <w:rPr>
          <w:rFonts w:ascii="Arial Black" w:hAnsi="Arial Black"/>
          <w:sz w:val="20"/>
          <w:szCs w:val="20"/>
        </w:rPr>
        <w:t>Ca</w:t>
      </w:r>
      <w:r>
        <w:rPr>
          <w:rFonts w:ascii="Arial Black" w:hAnsi="Arial Black"/>
          <w:sz w:val="20"/>
          <w:szCs w:val="20"/>
        </w:rPr>
        <w:t>ractéristiques chimiques :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F1916" w:rsidRPr="003507BB" w:rsidTr="004D30AE">
        <w:trPr>
          <w:trHeight w:val="50"/>
          <w:jc w:val="center"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916" w:rsidRPr="003507BB" w:rsidRDefault="001F1916" w:rsidP="004D30AE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Substance colorante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1F1916" w:rsidRPr="003507BB" w:rsidRDefault="001F1916" w:rsidP="004D30AE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Pigments minéraux</w:t>
            </w:r>
          </w:p>
        </w:tc>
      </w:tr>
      <w:tr w:rsidR="001F1916" w:rsidRPr="003507BB" w:rsidTr="004D30AE">
        <w:trPr>
          <w:trHeight w:val="70"/>
          <w:jc w:val="center"/>
        </w:trPr>
        <w:tc>
          <w:tcPr>
            <w:tcW w:w="460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916" w:rsidRPr="003507BB" w:rsidRDefault="001F1916" w:rsidP="001F1916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Polymère support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1F1916" w:rsidRPr="003507BB" w:rsidRDefault="001F1916" w:rsidP="001F191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Polyéthylène,</w:t>
            </w:r>
            <w:r w:rsidR="00B1627C"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</w:rPr>
              <w:t>téréphtalate, glycol</w:t>
            </w:r>
          </w:p>
        </w:tc>
      </w:tr>
    </w:tbl>
    <w:p w:rsidR="001F1916" w:rsidRPr="00DB3C92" w:rsidRDefault="001F1916" w:rsidP="00176D37">
      <w:pPr>
        <w:tabs>
          <w:tab w:val="left" w:pos="3435"/>
        </w:tabs>
        <w:spacing w:after="0" w:line="240" w:lineRule="auto"/>
        <w:rPr>
          <w:rFonts w:ascii="Arial Black" w:hAnsi="Arial Black"/>
          <w:sz w:val="32"/>
          <w:szCs w:val="32"/>
        </w:rPr>
      </w:pPr>
    </w:p>
    <w:p w:rsidR="00DB3C92" w:rsidRPr="003507BB" w:rsidRDefault="00DB3C92" w:rsidP="00DB3C92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4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Premiers secours</w:t>
      </w:r>
    </w:p>
    <w:p w:rsidR="001F1916" w:rsidRDefault="001F1916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DB3C92" w:rsidRPr="00DB3C92" w:rsidRDefault="00DB3C92" w:rsidP="00DB3C92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4</w:t>
      </w:r>
      <w:r w:rsidRPr="001F1916">
        <w:rPr>
          <w:rFonts w:ascii="Arial Black" w:hAnsi="Arial Black"/>
          <w:b/>
        </w:rPr>
        <w:t xml:space="preserve">.1. </w:t>
      </w:r>
      <w:r>
        <w:rPr>
          <w:rFonts w:ascii="Arial Black" w:hAnsi="Arial Black"/>
          <w:b/>
          <w:u w:val="single"/>
        </w:rPr>
        <w:t>Description des premiers secours</w:t>
      </w:r>
    </w:p>
    <w:p w:rsidR="00DB3C92" w:rsidRPr="00DB3C92" w:rsidRDefault="00DB3C92" w:rsidP="00DB3C92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DB3C92">
        <w:rPr>
          <w:rFonts w:ascii="Arial Black" w:hAnsi="Arial Black"/>
          <w:b/>
          <w:sz w:val="20"/>
          <w:szCs w:val="20"/>
          <w:u w:val="single"/>
        </w:rPr>
        <w:t>Indications générales</w:t>
      </w:r>
      <w:r w:rsidRPr="00DB3C92">
        <w:rPr>
          <w:rFonts w:ascii="Arial Black" w:hAnsi="Arial Black"/>
          <w:b/>
          <w:sz w:val="20"/>
          <w:szCs w:val="20"/>
        </w:rPr>
        <w:t> :</w:t>
      </w:r>
    </w:p>
    <w:p w:rsidR="00DB3C92" w:rsidRPr="00DB3C92" w:rsidRDefault="00DB3C92" w:rsidP="007E1A98">
      <w:pPr>
        <w:spacing w:after="160" w:line="240" w:lineRule="auto"/>
        <w:jc w:val="both"/>
        <w:rPr>
          <w:rFonts w:ascii="Arial Black" w:hAnsi="Arial Black"/>
          <w:sz w:val="20"/>
          <w:szCs w:val="20"/>
        </w:rPr>
      </w:pPr>
      <w:r w:rsidRPr="00DB3C92">
        <w:rPr>
          <w:rFonts w:ascii="Arial Black" w:hAnsi="Arial Black"/>
          <w:sz w:val="20"/>
          <w:szCs w:val="20"/>
        </w:rPr>
        <w:t>Aucune mesure particulière n’est requise.</w:t>
      </w:r>
    </w:p>
    <w:p w:rsidR="00DB3C92" w:rsidRPr="00DB3C92" w:rsidRDefault="00DB3C92" w:rsidP="00DB3C92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DB3C92">
        <w:rPr>
          <w:rFonts w:ascii="Arial Black" w:hAnsi="Arial Black"/>
          <w:b/>
          <w:sz w:val="20"/>
          <w:szCs w:val="20"/>
          <w:u w:val="single"/>
        </w:rPr>
        <w:t>Après contact cutané</w:t>
      </w:r>
      <w:r>
        <w:rPr>
          <w:rFonts w:ascii="Arial Black" w:hAnsi="Arial Black"/>
          <w:b/>
          <w:sz w:val="20"/>
          <w:szCs w:val="20"/>
        </w:rPr>
        <w:t> :</w:t>
      </w:r>
    </w:p>
    <w:p w:rsidR="00DB3C92" w:rsidRPr="00DB3C92" w:rsidRDefault="00DB3C92" w:rsidP="007E1A98">
      <w:pPr>
        <w:spacing w:after="160" w:line="240" w:lineRule="auto"/>
        <w:jc w:val="both"/>
        <w:rPr>
          <w:rFonts w:ascii="Arial Black" w:hAnsi="Arial Black"/>
          <w:sz w:val="20"/>
          <w:szCs w:val="20"/>
        </w:rPr>
      </w:pPr>
      <w:r w:rsidRPr="00DB3C92">
        <w:rPr>
          <w:rFonts w:ascii="Arial Black" w:hAnsi="Arial Black"/>
          <w:sz w:val="20"/>
          <w:szCs w:val="20"/>
        </w:rPr>
        <w:t>Après contact avec le produit fondu, refroidir rapidement à l’eau froide.</w:t>
      </w:r>
      <w:r>
        <w:rPr>
          <w:rFonts w:ascii="Arial Black" w:hAnsi="Arial Black"/>
          <w:sz w:val="20"/>
          <w:szCs w:val="20"/>
        </w:rPr>
        <w:t xml:space="preserve"> </w:t>
      </w:r>
      <w:r w:rsidRPr="00DB3C92">
        <w:rPr>
          <w:rFonts w:ascii="Arial Black" w:hAnsi="Arial Black"/>
          <w:sz w:val="20"/>
          <w:szCs w:val="20"/>
        </w:rPr>
        <w:t>Ne pas tirer sur du produit solidifié à même la peau et consulter un médecin.</w:t>
      </w:r>
    </w:p>
    <w:p w:rsidR="00DB3C92" w:rsidRPr="00DB3C92" w:rsidRDefault="00DB3C92" w:rsidP="00DB3C92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DB3C92">
        <w:rPr>
          <w:rFonts w:ascii="Arial Black" w:hAnsi="Arial Black"/>
          <w:b/>
          <w:sz w:val="20"/>
          <w:szCs w:val="20"/>
          <w:u w:val="single"/>
        </w:rPr>
        <w:t>Après contact oculaire</w:t>
      </w:r>
      <w:r>
        <w:rPr>
          <w:rFonts w:ascii="Arial Black" w:hAnsi="Arial Black"/>
          <w:b/>
          <w:sz w:val="20"/>
          <w:szCs w:val="20"/>
        </w:rPr>
        <w:t> :</w:t>
      </w:r>
    </w:p>
    <w:p w:rsidR="00DB3C92" w:rsidRPr="00DB3C92" w:rsidRDefault="00DB3C92" w:rsidP="007E1A98">
      <w:pPr>
        <w:spacing w:after="160" w:line="240" w:lineRule="auto"/>
        <w:jc w:val="both"/>
        <w:rPr>
          <w:rFonts w:ascii="Arial Black" w:hAnsi="Arial Black"/>
          <w:sz w:val="20"/>
          <w:szCs w:val="20"/>
        </w:rPr>
      </w:pPr>
      <w:r w:rsidRPr="00DB3C92">
        <w:rPr>
          <w:rFonts w:ascii="Arial Black" w:hAnsi="Arial Black"/>
          <w:sz w:val="20"/>
          <w:szCs w:val="20"/>
        </w:rPr>
        <w:t>Consulter un médecin</w:t>
      </w:r>
      <w:r>
        <w:rPr>
          <w:rFonts w:ascii="Arial Black" w:hAnsi="Arial Black"/>
          <w:sz w:val="20"/>
          <w:szCs w:val="20"/>
        </w:rPr>
        <w:t xml:space="preserve">. </w:t>
      </w:r>
      <w:r w:rsidRPr="00DB3C92">
        <w:rPr>
          <w:rFonts w:ascii="Arial Black" w:hAnsi="Arial Black"/>
          <w:sz w:val="20"/>
          <w:szCs w:val="20"/>
        </w:rPr>
        <w:t>En cas de contact avec les yeux, retirer le produit et rincer abondamment avec de l’eau.</w:t>
      </w:r>
    </w:p>
    <w:p w:rsidR="00DB3C92" w:rsidRPr="00DB3C92" w:rsidRDefault="00DB3C92" w:rsidP="00DB3C92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DB3C92">
        <w:rPr>
          <w:rFonts w:ascii="Arial Black" w:hAnsi="Arial Black"/>
          <w:b/>
          <w:sz w:val="20"/>
          <w:szCs w:val="20"/>
          <w:u w:val="single"/>
        </w:rPr>
        <w:t>Après ingestion</w:t>
      </w:r>
      <w:r>
        <w:rPr>
          <w:rFonts w:ascii="Arial Black" w:hAnsi="Arial Black"/>
          <w:b/>
          <w:sz w:val="20"/>
          <w:szCs w:val="20"/>
        </w:rPr>
        <w:t> :</w:t>
      </w:r>
    </w:p>
    <w:p w:rsidR="00DB3C92" w:rsidRPr="00DB3C92" w:rsidRDefault="00DB3C92" w:rsidP="00DB3C92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DB3C92">
        <w:rPr>
          <w:rFonts w:ascii="Arial Black" w:hAnsi="Arial Black"/>
          <w:sz w:val="20"/>
          <w:szCs w:val="20"/>
        </w:rPr>
        <w:t>Ne pas provoquer de vomissement.</w:t>
      </w:r>
      <w:r>
        <w:rPr>
          <w:rFonts w:ascii="Arial Black" w:hAnsi="Arial Black"/>
          <w:sz w:val="20"/>
          <w:szCs w:val="20"/>
        </w:rPr>
        <w:t xml:space="preserve"> </w:t>
      </w:r>
      <w:r w:rsidRPr="00DB3C92">
        <w:rPr>
          <w:rFonts w:ascii="Arial Black" w:hAnsi="Arial Black"/>
          <w:sz w:val="20"/>
          <w:szCs w:val="20"/>
        </w:rPr>
        <w:t>Contacter immédiatement un médecin et lui montrer la fiche de données de sécurité.</w:t>
      </w:r>
    </w:p>
    <w:p w:rsidR="001F1916" w:rsidRPr="00176D37" w:rsidRDefault="001F1916" w:rsidP="001F1916">
      <w:pPr>
        <w:spacing w:after="0"/>
        <w:jc w:val="both"/>
        <w:rPr>
          <w:sz w:val="32"/>
          <w:szCs w:val="32"/>
        </w:rPr>
      </w:pPr>
    </w:p>
    <w:p w:rsidR="00176D37" w:rsidRPr="003507BB" w:rsidRDefault="00176D37" w:rsidP="00176D37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5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Mesures de lutte contre l’incendie</w:t>
      </w:r>
    </w:p>
    <w:p w:rsidR="00176D37" w:rsidRDefault="00176D37" w:rsidP="000053AE">
      <w:pPr>
        <w:spacing w:after="0" w:line="240" w:lineRule="auto"/>
        <w:jc w:val="both"/>
        <w:rPr>
          <w:sz w:val="20"/>
          <w:szCs w:val="20"/>
        </w:rPr>
      </w:pPr>
    </w:p>
    <w:p w:rsidR="00176D37" w:rsidRPr="00DB3C92" w:rsidRDefault="00176D37" w:rsidP="00176D37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5</w:t>
      </w:r>
      <w:r w:rsidRPr="001F1916">
        <w:rPr>
          <w:rFonts w:ascii="Arial Black" w:hAnsi="Arial Black"/>
          <w:b/>
        </w:rPr>
        <w:t xml:space="preserve">.1. </w:t>
      </w:r>
      <w:r>
        <w:rPr>
          <w:rFonts w:ascii="Arial Black" w:hAnsi="Arial Black"/>
          <w:b/>
          <w:u w:val="single"/>
        </w:rPr>
        <w:t>Moyens d’extinction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C77C0" w:rsidRPr="003507BB" w:rsidTr="004D30AE">
        <w:trPr>
          <w:trHeight w:val="50"/>
          <w:jc w:val="center"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77C0" w:rsidRPr="003507BB" w:rsidRDefault="004C77C0" w:rsidP="004D30AE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Moyens d’extinction appropriés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4C77C0" w:rsidRDefault="004C77C0" w:rsidP="004C77C0">
            <w:pPr>
              <w:rPr>
                <w:rFonts w:ascii="Arial Black" w:hAnsi="Arial Black"/>
                <w:sz w:val="20"/>
                <w:szCs w:val="20"/>
              </w:rPr>
            </w:pPr>
            <w:r w:rsidRPr="004C77C0">
              <w:rPr>
                <w:rFonts w:ascii="Arial Black" w:hAnsi="Arial Black"/>
                <w:sz w:val="20"/>
                <w:szCs w:val="20"/>
              </w:rPr>
              <w:t>-</w:t>
            </w:r>
            <w:r>
              <w:rPr>
                <w:rFonts w:ascii="Arial Black" w:hAnsi="Arial Black"/>
                <w:sz w:val="20"/>
                <w:szCs w:val="20"/>
              </w:rPr>
              <w:t xml:space="preserve"> eau pulvérisée</w:t>
            </w:r>
          </w:p>
          <w:p w:rsidR="004C77C0" w:rsidRDefault="004C77C0" w:rsidP="004C77C0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mousse</w:t>
            </w:r>
          </w:p>
          <w:p w:rsidR="004C77C0" w:rsidRDefault="004C77C0" w:rsidP="004C77C0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poudre</w:t>
            </w:r>
          </w:p>
          <w:p w:rsidR="004C77C0" w:rsidRPr="004C77C0" w:rsidRDefault="004C77C0" w:rsidP="004C77C0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dioxyde de carbone (CO²)</w:t>
            </w:r>
          </w:p>
        </w:tc>
      </w:tr>
      <w:tr w:rsidR="004C77C0" w:rsidRPr="003507BB" w:rsidTr="004D30AE">
        <w:trPr>
          <w:trHeight w:val="70"/>
          <w:jc w:val="center"/>
        </w:trPr>
        <w:tc>
          <w:tcPr>
            <w:tcW w:w="460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77C0" w:rsidRPr="003507BB" w:rsidRDefault="004C77C0" w:rsidP="004D30AE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Moyen d’extinction inapproprié pour des raisons de sécurité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4C77C0" w:rsidRPr="004C77C0" w:rsidRDefault="004C77C0" w:rsidP="004C77C0">
            <w:pPr>
              <w:rPr>
                <w:rFonts w:ascii="Arial Black" w:hAnsi="Arial Black"/>
                <w:sz w:val="20"/>
                <w:szCs w:val="20"/>
              </w:rPr>
            </w:pPr>
            <w:r w:rsidRPr="004C77C0">
              <w:rPr>
                <w:rFonts w:ascii="Arial Black" w:hAnsi="Arial Black"/>
                <w:sz w:val="20"/>
                <w:szCs w:val="20"/>
              </w:rPr>
              <w:t>-</w:t>
            </w:r>
            <w:r>
              <w:rPr>
                <w:rFonts w:ascii="Arial Black" w:hAnsi="Arial Black"/>
                <w:sz w:val="20"/>
                <w:szCs w:val="20"/>
              </w:rPr>
              <w:t xml:space="preserve"> j</w:t>
            </w:r>
            <w:r w:rsidRPr="004C77C0">
              <w:rPr>
                <w:rFonts w:ascii="Arial Black" w:hAnsi="Arial Black"/>
                <w:sz w:val="20"/>
                <w:szCs w:val="20"/>
              </w:rPr>
              <w:t>et</w:t>
            </w:r>
            <w:r>
              <w:rPr>
                <w:rFonts w:ascii="Arial Black" w:hAnsi="Arial Black"/>
                <w:sz w:val="20"/>
                <w:szCs w:val="20"/>
              </w:rPr>
              <w:t xml:space="preserve"> d’eau</w:t>
            </w:r>
            <w:r w:rsidRPr="004C77C0"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</w:tbl>
    <w:p w:rsidR="00176D37" w:rsidRDefault="00176D37" w:rsidP="00C504FB">
      <w:pPr>
        <w:spacing w:after="0" w:line="240" w:lineRule="auto"/>
        <w:jc w:val="both"/>
        <w:rPr>
          <w:sz w:val="20"/>
          <w:szCs w:val="20"/>
        </w:rPr>
      </w:pPr>
    </w:p>
    <w:p w:rsidR="004C77C0" w:rsidRPr="00DB3C92" w:rsidRDefault="004C77C0" w:rsidP="004C77C0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5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Dangers particuliers résultant de la substance ou du mélange</w:t>
      </w:r>
    </w:p>
    <w:p w:rsidR="0089474A" w:rsidRPr="0089474A" w:rsidRDefault="0089474A" w:rsidP="00C504FB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89474A">
        <w:rPr>
          <w:rFonts w:ascii="Arial Black" w:hAnsi="Arial Black"/>
          <w:sz w:val="20"/>
          <w:szCs w:val="20"/>
        </w:rPr>
        <w:t>En cas d’incendie : dégagement de monoxyde de carbone (CO), dioxyde de carbone (CO²) gazeux</w:t>
      </w:r>
      <w:r>
        <w:rPr>
          <w:rFonts w:ascii="Arial Black" w:hAnsi="Arial Black"/>
          <w:sz w:val="20"/>
          <w:szCs w:val="20"/>
        </w:rPr>
        <w:t>.</w:t>
      </w:r>
    </w:p>
    <w:p w:rsidR="00176D37" w:rsidRPr="0089474A" w:rsidRDefault="00176D37" w:rsidP="00C504FB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C504FB" w:rsidRPr="00DB3C92" w:rsidRDefault="00C504FB" w:rsidP="00C504FB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5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3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Conseils aux pompiers</w:t>
      </w:r>
    </w:p>
    <w:p w:rsidR="00176D37" w:rsidRPr="0089474A" w:rsidRDefault="00C504FB" w:rsidP="00C504FB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Utiliser un appareil respiratoire autonome.</w:t>
      </w:r>
    </w:p>
    <w:p w:rsidR="004C77C0" w:rsidRDefault="004C77C0" w:rsidP="001F1916">
      <w:pPr>
        <w:spacing w:after="0"/>
        <w:jc w:val="both"/>
        <w:rPr>
          <w:sz w:val="20"/>
          <w:szCs w:val="20"/>
        </w:rPr>
      </w:pPr>
    </w:p>
    <w:p w:rsidR="004C77C0" w:rsidRDefault="004C77C0" w:rsidP="001F1916">
      <w:pPr>
        <w:spacing w:after="0"/>
        <w:jc w:val="both"/>
        <w:rPr>
          <w:sz w:val="20"/>
          <w:szCs w:val="20"/>
        </w:rPr>
      </w:pPr>
    </w:p>
    <w:p w:rsidR="004C77C0" w:rsidRDefault="004C77C0" w:rsidP="001F1916">
      <w:pPr>
        <w:spacing w:after="0"/>
        <w:jc w:val="both"/>
        <w:rPr>
          <w:sz w:val="20"/>
          <w:szCs w:val="20"/>
        </w:rPr>
      </w:pPr>
    </w:p>
    <w:p w:rsidR="00C54CE6" w:rsidRPr="003507BB" w:rsidRDefault="00C54CE6" w:rsidP="00C54CE6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6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 w:rsidR="000642F5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Mesures à prendre en cas de dispersion accidentelle</w:t>
      </w:r>
    </w:p>
    <w:p w:rsidR="00C504FB" w:rsidRDefault="00C504FB" w:rsidP="000053AE">
      <w:pPr>
        <w:spacing w:after="0" w:line="240" w:lineRule="auto"/>
        <w:jc w:val="both"/>
        <w:rPr>
          <w:sz w:val="20"/>
          <w:szCs w:val="20"/>
        </w:rPr>
      </w:pPr>
    </w:p>
    <w:p w:rsidR="00787B35" w:rsidRDefault="000053AE" w:rsidP="00787B35">
      <w:pPr>
        <w:spacing w:after="0" w:line="24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6</w:t>
      </w:r>
      <w:r w:rsidRPr="001F1916">
        <w:rPr>
          <w:rFonts w:ascii="Arial Black" w:hAnsi="Arial Black"/>
          <w:b/>
        </w:rPr>
        <w:t xml:space="preserve">.1. </w:t>
      </w:r>
      <w:r w:rsidR="00787B35" w:rsidRPr="00787B35">
        <w:rPr>
          <w:rFonts w:ascii="Arial Black" w:hAnsi="Arial Black"/>
          <w:b/>
          <w:u w:val="single"/>
        </w:rPr>
        <w:t xml:space="preserve">Précautions individuelles, équipement de protection et </w:t>
      </w:r>
    </w:p>
    <w:p w:rsidR="000053AE" w:rsidRPr="00DB3C92" w:rsidRDefault="00787B35" w:rsidP="00787B35">
      <w:pPr>
        <w:spacing w:after="0" w:line="360" w:lineRule="auto"/>
        <w:ind w:left="709"/>
        <w:rPr>
          <w:rFonts w:ascii="Arial Black" w:hAnsi="Arial Black"/>
          <w:b/>
          <w:u w:val="single"/>
        </w:rPr>
      </w:pPr>
      <w:proofErr w:type="gramStart"/>
      <w:r w:rsidRPr="00787B35">
        <w:rPr>
          <w:rFonts w:ascii="Arial Black" w:hAnsi="Arial Black"/>
          <w:b/>
          <w:u w:val="single"/>
        </w:rPr>
        <w:t>procédures</w:t>
      </w:r>
      <w:proofErr w:type="gramEnd"/>
      <w:r w:rsidRPr="00787B35">
        <w:rPr>
          <w:rFonts w:ascii="Arial Black" w:hAnsi="Arial Black"/>
          <w:b/>
          <w:u w:val="single"/>
        </w:rPr>
        <w:t xml:space="preserve"> d’urgence</w:t>
      </w:r>
    </w:p>
    <w:p w:rsidR="000053AE" w:rsidRPr="00787B35" w:rsidRDefault="00787B35" w:rsidP="001F1916">
      <w:pPr>
        <w:spacing w:after="0"/>
        <w:jc w:val="both"/>
        <w:rPr>
          <w:rFonts w:ascii="Arial Black" w:hAnsi="Arial Black"/>
          <w:sz w:val="20"/>
          <w:szCs w:val="20"/>
        </w:rPr>
      </w:pPr>
      <w:r w:rsidRPr="00787B35">
        <w:rPr>
          <w:rFonts w:ascii="Arial Black" w:hAnsi="Arial Black"/>
          <w:sz w:val="20"/>
          <w:szCs w:val="20"/>
        </w:rPr>
        <w:t xml:space="preserve">Voir </w:t>
      </w:r>
      <w:r>
        <w:rPr>
          <w:rFonts w:ascii="Arial Black" w:hAnsi="Arial Black"/>
          <w:sz w:val="20"/>
          <w:szCs w:val="20"/>
        </w:rPr>
        <w:t xml:space="preserve">section 8 </w:t>
      </w:r>
      <w:r w:rsidRPr="00787B35">
        <w:rPr>
          <w:rFonts w:ascii="Arial Black" w:hAnsi="Arial Black"/>
          <w:i/>
          <w:sz w:val="20"/>
          <w:szCs w:val="20"/>
        </w:rPr>
        <w:t>« Contrôle de l’exposition / protection individuelle »</w:t>
      </w:r>
      <w:r>
        <w:rPr>
          <w:rFonts w:ascii="Arial Black" w:hAnsi="Arial Black"/>
          <w:sz w:val="20"/>
          <w:szCs w:val="20"/>
        </w:rPr>
        <w:t>.</w:t>
      </w:r>
    </w:p>
    <w:p w:rsidR="000053AE" w:rsidRPr="00787B35" w:rsidRDefault="00787B35" w:rsidP="001F1916">
      <w:pPr>
        <w:spacing w:after="0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Risque de glissades et de chutes si le produit n’est pas éliminé du sol.</w:t>
      </w:r>
    </w:p>
    <w:p w:rsidR="000053AE" w:rsidRPr="00787B35" w:rsidRDefault="000053AE" w:rsidP="00A279C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A279C6" w:rsidRDefault="00A279C6" w:rsidP="00A279C6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6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Précautions pour la protection de l’environnement</w:t>
      </w:r>
    </w:p>
    <w:p w:rsidR="000053AE" w:rsidRPr="00A279C6" w:rsidRDefault="00A279C6" w:rsidP="00A279C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A279C6">
        <w:rPr>
          <w:rFonts w:ascii="Arial Black" w:hAnsi="Arial Black"/>
          <w:sz w:val="20"/>
          <w:szCs w:val="20"/>
        </w:rPr>
        <w:t>Prévenir la contamination des canalisations, des eaux et des sols.</w:t>
      </w:r>
    </w:p>
    <w:p w:rsidR="00A279C6" w:rsidRPr="00A279C6" w:rsidRDefault="00A279C6" w:rsidP="00A279C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A279C6" w:rsidRDefault="00A279C6" w:rsidP="00A279C6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6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3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Méthodes et matériels de confinement et de nettoyage</w:t>
      </w:r>
    </w:p>
    <w:p w:rsidR="00A279C6" w:rsidRPr="00A279C6" w:rsidRDefault="00A279C6" w:rsidP="00A279C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A279C6">
        <w:rPr>
          <w:rFonts w:ascii="Arial Black" w:hAnsi="Arial Black"/>
          <w:sz w:val="20"/>
          <w:szCs w:val="20"/>
        </w:rPr>
        <w:t>Nettoyage mécanique (voir section 13).</w:t>
      </w:r>
    </w:p>
    <w:p w:rsidR="004C77C0" w:rsidRPr="00092E24" w:rsidRDefault="004C77C0" w:rsidP="001F1916">
      <w:pPr>
        <w:spacing w:after="0"/>
        <w:jc w:val="both"/>
        <w:rPr>
          <w:sz w:val="32"/>
          <w:szCs w:val="32"/>
        </w:rPr>
      </w:pPr>
    </w:p>
    <w:p w:rsidR="00092E24" w:rsidRPr="003507BB" w:rsidRDefault="00092E24" w:rsidP="00092E24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7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Manipulation et stockage</w:t>
      </w:r>
    </w:p>
    <w:p w:rsidR="00976600" w:rsidRDefault="00976600" w:rsidP="001F1916">
      <w:pPr>
        <w:spacing w:after="0"/>
        <w:jc w:val="both"/>
        <w:rPr>
          <w:sz w:val="20"/>
          <w:szCs w:val="20"/>
        </w:rPr>
      </w:pPr>
    </w:p>
    <w:p w:rsidR="00941004" w:rsidRDefault="00941004" w:rsidP="00941004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7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1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Précautions à prendre pour une manipulation sans danger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362C6" w:rsidRPr="003507BB" w:rsidTr="00CB5EB4">
        <w:trPr>
          <w:trHeight w:val="50"/>
          <w:jc w:val="center"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2C6" w:rsidRPr="003507BB" w:rsidRDefault="00F362C6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Précautions lors de la manipulation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F362C6" w:rsidRDefault="00F362C6" w:rsidP="00CB5EB4">
            <w:pPr>
              <w:rPr>
                <w:rFonts w:ascii="Arial Black" w:hAnsi="Arial Black"/>
                <w:sz w:val="20"/>
                <w:szCs w:val="20"/>
              </w:rPr>
            </w:pPr>
            <w:r w:rsidRPr="004C77C0">
              <w:rPr>
                <w:rFonts w:ascii="Arial Black" w:hAnsi="Arial Black"/>
                <w:sz w:val="20"/>
                <w:szCs w:val="20"/>
              </w:rPr>
              <w:t>-</w:t>
            </w:r>
            <w:r>
              <w:rPr>
                <w:rFonts w:ascii="Arial Black" w:hAnsi="Arial Black"/>
                <w:sz w:val="20"/>
                <w:szCs w:val="20"/>
              </w:rPr>
              <w:t xml:space="preserve"> assurer une bonne ventilation de l’espace de travail</w:t>
            </w:r>
            <w:r w:rsidR="00B1627C">
              <w:rPr>
                <w:rFonts w:ascii="Arial Black" w:hAnsi="Arial Black"/>
                <w:sz w:val="20"/>
                <w:szCs w:val="20"/>
              </w:rPr>
              <w:t> ;</w:t>
            </w:r>
          </w:p>
          <w:p w:rsidR="00F362C6" w:rsidRPr="004C77C0" w:rsidRDefault="00F362C6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une aspiration locale peut être nécessaire lors du vidage des fûts</w:t>
            </w:r>
            <w:r w:rsidR="00B1627C">
              <w:rPr>
                <w:rFonts w:ascii="Arial Black" w:hAnsi="Arial Black"/>
                <w:sz w:val="20"/>
                <w:szCs w:val="20"/>
              </w:rPr>
              <w:t>.</w:t>
            </w:r>
          </w:p>
        </w:tc>
      </w:tr>
      <w:tr w:rsidR="00F362C6" w:rsidRPr="003507BB" w:rsidTr="00CB5EB4">
        <w:trPr>
          <w:trHeight w:val="70"/>
          <w:jc w:val="center"/>
        </w:trPr>
        <w:tc>
          <w:tcPr>
            <w:tcW w:w="460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2C6" w:rsidRPr="003507BB" w:rsidRDefault="00F362C6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Prévention des incendies et explosions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F362C6" w:rsidRPr="00F362C6" w:rsidRDefault="00F362C6" w:rsidP="00F362C6">
            <w:pPr>
              <w:rPr>
                <w:rFonts w:ascii="Arial Black" w:hAnsi="Arial Black"/>
                <w:sz w:val="20"/>
                <w:szCs w:val="20"/>
              </w:rPr>
            </w:pPr>
            <w:r w:rsidRPr="00F362C6">
              <w:rPr>
                <w:rFonts w:ascii="Arial Black" w:hAnsi="Arial Black"/>
                <w:sz w:val="20"/>
                <w:szCs w:val="20"/>
              </w:rPr>
              <w:t>-</w:t>
            </w:r>
            <w:r>
              <w:rPr>
                <w:rFonts w:ascii="Arial Black" w:hAnsi="Arial Black"/>
                <w:sz w:val="20"/>
                <w:szCs w:val="20"/>
              </w:rPr>
              <w:t xml:space="preserve"> prendre les précautions nécessaires pour éviter l’accumulation de charges électrostatiques.</w:t>
            </w:r>
          </w:p>
        </w:tc>
      </w:tr>
    </w:tbl>
    <w:p w:rsidR="00976600" w:rsidRDefault="00976600" w:rsidP="001F1916">
      <w:pPr>
        <w:spacing w:after="0"/>
        <w:jc w:val="both"/>
        <w:rPr>
          <w:sz w:val="20"/>
          <w:szCs w:val="20"/>
        </w:rPr>
      </w:pPr>
    </w:p>
    <w:p w:rsidR="00557D85" w:rsidRDefault="00557D85" w:rsidP="00E031C8">
      <w:pPr>
        <w:spacing w:after="0" w:line="24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7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 xml:space="preserve">Conditions d’un stockage sûr, y compris d’éventuelles </w:t>
      </w:r>
    </w:p>
    <w:p w:rsidR="00A279C6" w:rsidRDefault="00557D85" w:rsidP="00E031C8">
      <w:pPr>
        <w:spacing w:after="0" w:line="360" w:lineRule="auto"/>
        <w:ind w:left="709"/>
        <w:rPr>
          <w:sz w:val="20"/>
          <w:szCs w:val="20"/>
        </w:rPr>
      </w:pPr>
      <w:proofErr w:type="gramStart"/>
      <w:r>
        <w:rPr>
          <w:rFonts w:ascii="Arial Black" w:hAnsi="Arial Black"/>
          <w:b/>
          <w:u w:val="single"/>
        </w:rPr>
        <w:t>incompatibilités</w:t>
      </w:r>
      <w:proofErr w:type="gramEnd"/>
    </w:p>
    <w:p w:rsidR="009443CD" w:rsidRDefault="00AF3E17" w:rsidP="00AF3E17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AF3E17">
        <w:rPr>
          <w:rFonts w:ascii="Arial Black" w:hAnsi="Arial Black"/>
          <w:sz w:val="20"/>
          <w:szCs w:val="20"/>
          <w:u w:val="single"/>
        </w:rPr>
        <w:t>Exigences concernant les aires de stockage et les conteneurs</w:t>
      </w:r>
      <w:r>
        <w:rPr>
          <w:rFonts w:ascii="Arial Black" w:hAnsi="Arial Black"/>
          <w:sz w:val="20"/>
          <w:szCs w:val="20"/>
        </w:rPr>
        <w:t> :</w:t>
      </w:r>
    </w:p>
    <w:p w:rsidR="00AF3E17" w:rsidRDefault="00AF3E17" w:rsidP="00643FB7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AF3E17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>- c</w:t>
      </w:r>
      <w:r w:rsidRPr="009443CD">
        <w:rPr>
          <w:rFonts w:ascii="Arial Black" w:hAnsi="Arial Black"/>
          <w:sz w:val="20"/>
          <w:szCs w:val="20"/>
        </w:rPr>
        <w:t>onserver le récipient bien fermé et entrepos</w:t>
      </w:r>
      <w:r>
        <w:rPr>
          <w:rFonts w:ascii="Arial Black" w:hAnsi="Arial Black"/>
          <w:sz w:val="20"/>
          <w:szCs w:val="20"/>
        </w:rPr>
        <w:t>er</w:t>
      </w:r>
      <w:r w:rsidRPr="009443CD">
        <w:rPr>
          <w:rFonts w:ascii="Arial Black" w:hAnsi="Arial Black"/>
          <w:sz w:val="20"/>
          <w:szCs w:val="20"/>
        </w:rPr>
        <w:t xml:space="preserve"> dans un endroit frais et bien ventilé</w:t>
      </w:r>
      <w:r>
        <w:rPr>
          <w:rFonts w:ascii="Arial Black" w:hAnsi="Arial Black"/>
          <w:sz w:val="20"/>
          <w:szCs w:val="20"/>
        </w:rPr>
        <w:t> ;</w:t>
      </w:r>
    </w:p>
    <w:p w:rsidR="00AF3E17" w:rsidRDefault="00AF3E17" w:rsidP="00AF3E17">
      <w:pPr>
        <w:spacing w:after="0" w:line="240" w:lineRule="auto"/>
        <w:ind w:firstLine="709"/>
        <w:jc w:val="both"/>
        <w:rPr>
          <w:rFonts w:ascii="Arial Black" w:hAnsi="Arial Black"/>
          <w:sz w:val="20"/>
          <w:szCs w:val="20"/>
        </w:rPr>
      </w:pPr>
      <w:r w:rsidRPr="009443CD">
        <w:rPr>
          <w:rFonts w:ascii="Arial Black" w:hAnsi="Arial Black"/>
          <w:sz w:val="20"/>
          <w:szCs w:val="20"/>
        </w:rPr>
        <w:t>-</w:t>
      </w:r>
      <w:r>
        <w:rPr>
          <w:rFonts w:ascii="Arial Black" w:hAnsi="Arial Black"/>
          <w:sz w:val="20"/>
          <w:szCs w:val="20"/>
        </w:rPr>
        <w:t xml:space="preserve"> p</w:t>
      </w:r>
      <w:r w:rsidRPr="009443CD">
        <w:rPr>
          <w:rFonts w:ascii="Arial Black" w:hAnsi="Arial Black"/>
          <w:sz w:val="20"/>
          <w:szCs w:val="20"/>
        </w:rPr>
        <w:t>rotéger de l’humidité</w:t>
      </w:r>
      <w:r>
        <w:rPr>
          <w:rFonts w:ascii="Arial Black" w:hAnsi="Arial Black"/>
          <w:sz w:val="20"/>
          <w:szCs w:val="20"/>
        </w:rPr>
        <w:t> ;</w:t>
      </w:r>
    </w:p>
    <w:p w:rsidR="00AF3E17" w:rsidRPr="00AF3E17" w:rsidRDefault="00AF3E17" w:rsidP="00AF3E17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c</w:t>
      </w:r>
      <w:r w:rsidRPr="009443CD">
        <w:rPr>
          <w:rFonts w:ascii="Arial Black" w:hAnsi="Arial Black"/>
          <w:sz w:val="20"/>
          <w:szCs w:val="20"/>
        </w:rPr>
        <w:t>onserver hors de la lumière directe du soleil.</w:t>
      </w:r>
    </w:p>
    <w:p w:rsidR="002F012A" w:rsidRPr="007B283D" w:rsidRDefault="002F012A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917039" w:rsidRPr="003507BB" w:rsidRDefault="00917039" w:rsidP="00917039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8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Contrôle de l’exposition / protection individuelle</w:t>
      </w:r>
    </w:p>
    <w:p w:rsidR="009443CD" w:rsidRPr="00E40E69" w:rsidRDefault="009443C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557D85" w:rsidRPr="00E40E69" w:rsidRDefault="002F012A" w:rsidP="00F4742A">
      <w:pPr>
        <w:spacing w:after="0" w:line="360" w:lineRule="auto"/>
        <w:ind w:firstLine="709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</w:rPr>
        <w:t>8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1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Paramètres de contrôle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F4742A" w:rsidRPr="003507BB" w:rsidTr="007B283D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42A" w:rsidRPr="003507BB" w:rsidRDefault="0033588A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Valeurs limite d’exposition</w:t>
            </w:r>
          </w:p>
        </w:tc>
        <w:tc>
          <w:tcPr>
            <w:tcW w:w="5597" w:type="dxa"/>
            <w:tcBorders>
              <w:left w:val="single" w:sz="4" w:space="0" w:color="auto"/>
            </w:tcBorders>
            <w:vAlign w:val="center"/>
          </w:tcPr>
          <w:p w:rsidR="00F4742A" w:rsidRPr="0033588A" w:rsidRDefault="0033588A" w:rsidP="00CB5EB4">
            <w:pPr>
              <w:rPr>
                <w:rFonts w:ascii="Arial Black" w:hAnsi="Arial Black"/>
                <w:sz w:val="20"/>
                <w:szCs w:val="20"/>
              </w:rPr>
            </w:pPr>
            <w:r w:rsidRPr="0033588A">
              <w:rPr>
                <w:rFonts w:ascii="Arial Black" w:hAnsi="Arial Black"/>
                <w:sz w:val="20"/>
                <w:szCs w:val="20"/>
              </w:rPr>
              <w:t>Les valeurs limite d’exposition ne sont pas disponibles.</w:t>
            </w:r>
          </w:p>
        </w:tc>
      </w:tr>
      <w:tr w:rsidR="00F4742A" w:rsidRPr="003507BB" w:rsidTr="0033588A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42A" w:rsidRPr="003507BB" w:rsidRDefault="0033588A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Valeurs DNEL/DMEL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42A" w:rsidRPr="0033588A" w:rsidRDefault="0033588A" w:rsidP="00CB5EB4">
            <w:pPr>
              <w:rPr>
                <w:rFonts w:ascii="Arial Black" w:hAnsi="Arial Black"/>
                <w:sz w:val="20"/>
                <w:szCs w:val="20"/>
              </w:rPr>
            </w:pPr>
            <w:r w:rsidRPr="0033588A">
              <w:rPr>
                <w:rFonts w:ascii="Arial Black" w:hAnsi="Arial Black"/>
                <w:sz w:val="20"/>
                <w:szCs w:val="20"/>
              </w:rPr>
              <w:t>Les valeurs DNEL/DMEL ne sont pas disponibles.</w:t>
            </w:r>
          </w:p>
        </w:tc>
      </w:tr>
      <w:tr w:rsidR="0033588A" w:rsidRPr="003507BB" w:rsidTr="0033588A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88A" w:rsidRPr="003507BB" w:rsidRDefault="0033588A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Valeurs PNEC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3588A" w:rsidRPr="0033588A" w:rsidRDefault="0033588A" w:rsidP="00CB5EB4">
            <w:pPr>
              <w:rPr>
                <w:rFonts w:ascii="Arial Black" w:hAnsi="Arial Black"/>
                <w:sz w:val="20"/>
                <w:szCs w:val="20"/>
              </w:rPr>
            </w:pPr>
            <w:r w:rsidRPr="0033588A">
              <w:rPr>
                <w:rFonts w:ascii="Arial Black" w:hAnsi="Arial Black"/>
                <w:sz w:val="20"/>
                <w:szCs w:val="20"/>
              </w:rPr>
              <w:t>Les valeurs PNEC ne sont pas disponibles.</w:t>
            </w:r>
          </w:p>
        </w:tc>
      </w:tr>
    </w:tbl>
    <w:p w:rsidR="00A81F0C" w:rsidRPr="00E40E69" w:rsidRDefault="00A81F0C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A81F0C" w:rsidRPr="00E40E69" w:rsidRDefault="0033588A" w:rsidP="00E031C8">
      <w:pPr>
        <w:spacing w:after="0" w:line="360" w:lineRule="auto"/>
        <w:ind w:firstLine="709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</w:rPr>
        <w:t>8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Contrôle de l’exposition</w:t>
      </w: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 w:cs="Arial"/>
          <w:b/>
          <w:sz w:val="20"/>
          <w:szCs w:val="20"/>
        </w:rPr>
      </w:pPr>
      <w:r w:rsidRPr="0033588A">
        <w:rPr>
          <w:rFonts w:ascii="Arial Black" w:hAnsi="Arial Black" w:cs="Arial"/>
          <w:b/>
          <w:sz w:val="20"/>
          <w:szCs w:val="20"/>
          <w:u w:val="single"/>
        </w:rPr>
        <w:t>Mesures générales de protection</w:t>
      </w:r>
      <w:r>
        <w:rPr>
          <w:rFonts w:ascii="Arial Black" w:hAnsi="Arial Black" w:cs="Arial"/>
          <w:b/>
          <w:sz w:val="20"/>
          <w:szCs w:val="20"/>
        </w:rPr>
        <w:t> :</w:t>
      </w: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 w:cs="Arial"/>
          <w:sz w:val="20"/>
          <w:szCs w:val="20"/>
        </w:rPr>
      </w:pPr>
      <w:r w:rsidRPr="0033588A">
        <w:rPr>
          <w:rFonts w:ascii="Arial Black" w:hAnsi="Arial Black" w:cs="Arial"/>
          <w:sz w:val="20"/>
          <w:szCs w:val="20"/>
        </w:rPr>
        <w:t>Les mesures de protection de la directive 89/686/CEE et de ses amendements concernant</w:t>
      </w:r>
      <w:r>
        <w:rPr>
          <w:rFonts w:ascii="Arial Black" w:hAnsi="Arial Black" w:cs="Arial"/>
          <w:sz w:val="20"/>
          <w:szCs w:val="20"/>
        </w:rPr>
        <w:t xml:space="preserve"> l</w:t>
      </w:r>
      <w:r w:rsidRPr="0033588A">
        <w:rPr>
          <w:rFonts w:ascii="Arial Black" w:hAnsi="Arial Black" w:cs="Arial"/>
          <w:sz w:val="20"/>
          <w:szCs w:val="20"/>
        </w:rPr>
        <w:t>’équipement de protection individuelle pour la manipulation de produits de l’industrie chimique.</w:t>
      </w: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/>
          <w:sz w:val="10"/>
          <w:szCs w:val="10"/>
        </w:rPr>
      </w:pPr>
      <w:r w:rsidRPr="0033588A">
        <w:rPr>
          <w:rFonts w:ascii="Arial Black" w:hAnsi="Arial Black"/>
          <w:b/>
          <w:sz w:val="20"/>
          <w:szCs w:val="20"/>
          <w:u w:val="single"/>
        </w:rPr>
        <w:t>Mesures d’hygiène</w:t>
      </w:r>
      <w:r w:rsidRPr="0033588A">
        <w:rPr>
          <w:rFonts w:ascii="Arial Black" w:hAnsi="Arial Black"/>
          <w:b/>
          <w:sz w:val="20"/>
          <w:szCs w:val="20"/>
        </w:rPr>
        <w:t> :</w:t>
      </w: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33588A">
        <w:rPr>
          <w:rFonts w:ascii="Arial Black" w:hAnsi="Arial Black"/>
          <w:sz w:val="20"/>
          <w:szCs w:val="20"/>
        </w:rPr>
        <w:t>Les mesures d’hygiène usuelles devront être observées lors du travail ; en particulier ne pas boire,</w:t>
      </w:r>
      <w:r>
        <w:rPr>
          <w:rFonts w:ascii="Arial Black" w:hAnsi="Arial Black"/>
          <w:sz w:val="20"/>
          <w:szCs w:val="20"/>
        </w:rPr>
        <w:t xml:space="preserve"> m</w:t>
      </w:r>
      <w:r w:rsidRPr="0033588A">
        <w:rPr>
          <w:rFonts w:ascii="Arial Black" w:hAnsi="Arial Black"/>
          <w:sz w:val="20"/>
          <w:szCs w:val="20"/>
        </w:rPr>
        <w:t>anger ou fumer à proximité du produit, se laver les mains et le visage lors des pauses et après la journée de travail.</w:t>
      </w: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33588A">
        <w:rPr>
          <w:rFonts w:ascii="Arial Black" w:hAnsi="Arial Black"/>
          <w:b/>
          <w:sz w:val="20"/>
          <w:szCs w:val="20"/>
          <w:u w:val="single"/>
        </w:rPr>
        <w:t>Protection respiratoire</w:t>
      </w:r>
      <w:r w:rsidRPr="0033588A">
        <w:rPr>
          <w:rFonts w:ascii="Arial Black" w:hAnsi="Arial Black"/>
          <w:b/>
          <w:sz w:val="20"/>
          <w:szCs w:val="20"/>
        </w:rPr>
        <w:t> :</w:t>
      </w:r>
    </w:p>
    <w:p w:rsidR="00557D85" w:rsidRDefault="0033588A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33588A">
        <w:rPr>
          <w:rFonts w:ascii="Arial Black" w:hAnsi="Arial Black"/>
          <w:sz w:val="20"/>
          <w:szCs w:val="20"/>
        </w:rPr>
        <w:t>Utiliser un équipement de protection respiratoire suivant la directive 89/686/CEE en cas de ventilation</w:t>
      </w:r>
      <w:r>
        <w:rPr>
          <w:rFonts w:ascii="Arial Black" w:hAnsi="Arial Black"/>
          <w:sz w:val="20"/>
          <w:szCs w:val="20"/>
        </w:rPr>
        <w:t xml:space="preserve"> i</w:t>
      </w:r>
      <w:r w:rsidRPr="0033588A">
        <w:rPr>
          <w:rFonts w:ascii="Arial Black" w:hAnsi="Arial Black"/>
          <w:sz w:val="20"/>
          <w:szCs w:val="20"/>
        </w:rPr>
        <w:t>nsuffisante ou d’exposition prolongée.</w:t>
      </w:r>
    </w:p>
    <w:p w:rsidR="00917039" w:rsidRDefault="00917039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D82053" w:rsidRPr="00D82053" w:rsidRDefault="00D82053" w:rsidP="00122355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D82053">
        <w:rPr>
          <w:rFonts w:ascii="Arial Black" w:hAnsi="Arial Black"/>
          <w:b/>
          <w:sz w:val="20"/>
          <w:szCs w:val="20"/>
          <w:u w:val="single"/>
        </w:rPr>
        <w:t>Protection des mains</w:t>
      </w:r>
      <w:r w:rsidRPr="00D82053">
        <w:rPr>
          <w:rFonts w:ascii="Arial Black" w:hAnsi="Arial Black"/>
          <w:b/>
          <w:sz w:val="20"/>
          <w:szCs w:val="20"/>
        </w:rPr>
        <w:t> :</w:t>
      </w:r>
    </w:p>
    <w:p w:rsidR="00D82053" w:rsidRPr="00D82053" w:rsidRDefault="00D82053" w:rsidP="000E2BD4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g</w:t>
      </w:r>
      <w:r w:rsidRPr="00D82053">
        <w:rPr>
          <w:rFonts w:ascii="Arial Black" w:hAnsi="Arial Black"/>
          <w:sz w:val="20"/>
          <w:szCs w:val="20"/>
        </w:rPr>
        <w:t>ants en cuir</w:t>
      </w:r>
      <w:r w:rsidR="00122355">
        <w:rPr>
          <w:rFonts w:ascii="Arial Black" w:hAnsi="Arial Black"/>
          <w:sz w:val="20"/>
          <w:szCs w:val="20"/>
        </w:rPr>
        <w:t> ;</w:t>
      </w:r>
    </w:p>
    <w:p w:rsidR="00D82053" w:rsidRPr="00D82053" w:rsidRDefault="00D82053" w:rsidP="000E2BD4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g</w:t>
      </w:r>
      <w:r w:rsidRPr="00D82053">
        <w:rPr>
          <w:rFonts w:ascii="Arial Black" w:hAnsi="Arial Black"/>
          <w:sz w:val="20"/>
          <w:szCs w:val="20"/>
        </w:rPr>
        <w:t>ants en caoutchouc nitrile</w:t>
      </w:r>
      <w:r w:rsidR="00122355">
        <w:rPr>
          <w:rFonts w:ascii="Arial Black" w:hAnsi="Arial Black"/>
          <w:sz w:val="20"/>
          <w:szCs w:val="20"/>
        </w:rPr>
        <w:t> ;</w:t>
      </w:r>
    </w:p>
    <w:p w:rsidR="00D82053" w:rsidRPr="00D82053" w:rsidRDefault="00D82053" w:rsidP="000E2BD4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é</w:t>
      </w:r>
      <w:r w:rsidRPr="00D82053">
        <w:rPr>
          <w:rFonts w:ascii="Arial Black" w:hAnsi="Arial Black"/>
          <w:sz w:val="20"/>
          <w:szCs w:val="20"/>
        </w:rPr>
        <w:t>paisseur minimum (gants)</w:t>
      </w:r>
      <w:r>
        <w:rPr>
          <w:rFonts w:ascii="Arial Black" w:hAnsi="Arial Black"/>
          <w:sz w:val="20"/>
          <w:szCs w:val="20"/>
        </w:rPr>
        <w:t xml:space="preserve"> =&gt; </w:t>
      </w:r>
      <w:r w:rsidRPr="00D82053">
        <w:rPr>
          <w:rFonts w:ascii="Arial Black" w:hAnsi="Arial Black"/>
          <w:sz w:val="20"/>
          <w:szCs w:val="20"/>
        </w:rPr>
        <w:t>information significative impossible</w:t>
      </w:r>
      <w:r w:rsidR="00122355">
        <w:rPr>
          <w:rFonts w:ascii="Arial Black" w:hAnsi="Arial Black"/>
          <w:sz w:val="20"/>
          <w:szCs w:val="20"/>
        </w:rPr>
        <w:t> ;</w:t>
      </w:r>
    </w:p>
    <w:p w:rsidR="00D82053" w:rsidRPr="00D82053" w:rsidRDefault="00D82053" w:rsidP="000E2BD4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t</w:t>
      </w:r>
      <w:r w:rsidRPr="00D82053">
        <w:rPr>
          <w:rFonts w:ascii="Arial Black" w:hAnsi="Arial Black"/>
          <w:sz w:val="20"/>
          <w:szCs w:val="20"/>
        </w:rPr>
        <w:t>emps minimum de rupture (gants)</w:t>
      </w:r>
      <w:r>
        <w:rPr>
          <w:rFonts w:ascii="Arial Black" w:hAnsi="Arial Black"/>
          <w:sz w:val="20"/>
          <w:szCs w:val="20"/>
        </w:rPr>
        <w:t xml:space="preserve"> =&gt; i</w:t>
      </w:r>
      <w:r w:rsidRPr="00D82053">
        <w:rPr>
          <w:rFonts w:ascii="Arial Black" w:hAnsi="Arial Black"/>
          <w:sz w:val="20"/>
          <w:szCs w:val="20"/>
        </w:rPr>
        <w:t>nformation significative impossible</w:t>
      </w:r>
      <w:r w:rsidR="00122355">
        <w:rPr>
          <w:rFonts w:ascii="Arial Black" w:hAnsi="Arial Black"/>
          <w:sz w:val="20"/>
          <w:szCs w:val="20"/>
        </w:rPr>
        <w:t> ;</w:t>
      </w:r>
    </w:p>
    <w:p w:rsidR="00D82053" w:rsidRPr="00D82053" w:rsidRDefault="00D82053" w:rsidP="00643FB7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p</w:t>
      </w:r>
      <w:r w:rsidRPr="00D82053">
        <w:rPr>
          <w:rFonts w:ascii="Arial Black" w:hAnsi="Arial Black"/>
          <w:sz w:val="20"/>
          <w:szCs w:val="20"/>
        </w:rPr>
        <w:t>lusieurs fabricants proposent ce type de gants de protection. Considérer les déclarations détaillées</w:t>
      </w:r>
      <w:r>
        <w:rPr>
          <w:rFonts w:ascii="Arial Black" w:hAnsi="Arial Black"/>
          <w:sz w:val="20"/>
          <w:szCs w:val="20"/>
        </w:rPr>
        <w:t xml:space="preserve"> d</w:t>
      </w:r>
      <w:r w:rsidRPr="00D82053">
        <w:rPr>
          <w:rFonts w:ascii="Arial Black" w:hAnsi="Arial Black"/>
          <w:sz w:val="20"/>
          <w:szCs w:val="20"/>
        </w:rPr>
        <w:t>es fabricants, particulièrement concernant les épaisseurs et temps de rupture minimum.</w:t>
      </w:r>
      <w:r w:rsidR="00643FB7">
        <w:rPr>
          <w:rFonts w:ascii="Arial Black" w:hAnsi="Arial Black"/>
          <w:sz w:val="20"/>
          <w:szCs w:val="20"/>
        </w:rPr>
        <w:t xml:space="preserve"> </w:t>
      </w:r>
      <w:r w:rsidRPr="00D82053">
        <w:rPr>
          <w:rFonts w:ascii="Arial Black" w:hAnsi="Arial Black"/>
          <w:sz w:val="20"/>
          <w:szCs w:val="20"/>
        </w:rPr>
        <w:t>Considérer</w:t>
      </w:r>
      <w:r>
        <w:rPr>
          <w:rFonts w:ascii="Arial Black" w:hAnsi="Arial Black"/>
          <w:sz w:val="20"/>
          <w:szCs w:val="20"/>
        </w:rPr>
        <w:t xml:space="preserve"> a</w:t>
      </w:r>
      <w:r w:rsidRPr="00D82053">
        <w:rPr>
          <w:rFonts w:ascii="Arial Black" w:hAnsi="Arial Black"/>
          <w:sz w:val="20"/>
          <w:szCs w:val="20"/>
        </w:rPr>
        <w:t>ussi les conditions particulières de travail dans lesquelles les gants sont utilisés</w:t>
      </w:r>
      <w:r w:rsidR="00122355">
        <w:rPr>
          <w:rFonts w:ascii="Arial Black" w:hAnsi="Arial Black"/>
          <w:sz w:val="20"/>
          <w:szCs w:val="20"/>
        </w:rPr>
        <w:t>.</w:t>
      </w:r>
    </w:p>
    <w:p w:rsidR="00D82053" w:rsidRDefault="00D82053" w:rsidP="00D82053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D82053" w:rsidRPr="00D82053" w:rsidRDefault="00D82053" w:rsidP="00E031C8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D82053">
        <w:rPr>
          <w:rFonts w:ascii="Arial Black" w:hAnsi="Arial Black"/>
          <w:b/>
          <w:sz w:val="20"/>
          <w:szCs w:val="20"/>
          <w:u w:val="single"/>
        </w:rPr>
        <w:t>Protection des yeux</w:t>
      </w:r>
      <w:r>
        <w:rPr>
          <w:rFonts w:ascii="Arial Black" w:hAnsi="Arial Black"/>
          <w:b/>
          <w:sz w:val="20"/>
          <w:szCs w:val="20"/>
        </w:rPr>
        <w:t> :</w:t>
      </w:r>
    </w:p>
    <w:p w:rsidR="00D82053" w:rsidRPr="00D82053" w:rsidRDefault="00D82053" w:rsidP="00D82053">
      <w:pPr>
        <w:spacing w:after="0"/>
        <w:jc w:val="both"/>
        <w:rPr>
          <w:rFonts w:ascii="Arial Black" w:hAnsi="Arial Black"/>
          <w:sz w:val="20"/>
          <w:szCs w:val="20"/>
        </w:rPr>
      </w:pPr>
      <w:r w:rsidRPr="00D82053">
        <w:rPr>
          <w:rFonts w:ascii="Arial Black" w:hAnsi="Arial Black"/>
          <w:sz w:val="20"/>
          <w:szCs w:val="20"/>
        </w:rPr>
        <w:t>Lunettes de protection</w:t>
      </w:r>
      <w:r>
        <w:rPr>
          <w:rFonts w:ascii="Arial Black" w:hAnsi="Arial Black"/>
          <w:sz w:val="20"/>
          <w:szCs w:val="20"/>
        </w:rPr>
        <w:t>.</w:t>
      </w:r>
    </w:p>
    <w:p w:rsidR="007B283D" w:rsidRPr="00E031C8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E031C8" w:rsidRPr="003507BB" w:rsidRDefault="00E031C8" w:rsidP="00E031C8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9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Propriétés physiques et chimiques</w:t>
      </w:r>
    </w:p>
    <w:p w:rsid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Default="00E031C8" w:rsidP="00E031C8">
      <w:pPr>
        <w:spacing w:after="0" w:line="24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9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1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 xml:space="preserve">Informations sur les propriétés physiques et chimiques </w:t>
      </w:r>
    </w:p>
    <w:p w:rsidR="00E031C8" w:rsidRPr="00E40E69" w:rsidRDefault="00E031C8" w:rsidP="00E031C8">
      <w:pPr>
        <w:spacing w:after="0" w:line="360" w:lineRule="auto"/>
        <w:ind w:firstLine="709"/>
        <w:rPr>
          <w:rFonts w:ascii="Arial Black" w:hAnsi="Arial Black"/>
          <w:sz w:val="20"/>
          <w:szCs w:val="20"/>
        </w:rPr>
      </w:pPr>
      <w:proofErr w:type="gramStart"/>
      <w:r>
        <w:rPr>
          <w:rFonts w:ascii="Arial Black" w:hAnsi="Arial Black"/>
          <w:b/>
          <w:u w:val="single"/>
        </w:rPr>
        <w:t>essentielles</w:t>
      </w:r>
      <w:proofErr w:type="gramEnd"/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E031C8" w:rsidRPr="003507BB" w:rsidTr="00CB5EB4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État physique</w:t>
            </w:r>
          </w:p>
        </w:tc>
        <w:tc>
          <w:tcPr>
            <w:tcW w:w="5597" w:type="dxa"/>
            <w:tcBorders>
              <w:left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Solide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Forme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Granulés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Couleur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Aluminium</w:t>
            </w:r>
            <w:r w:rsidR="009D0A00">
              <w:rPr>
                <w:rFonts w:ascii="Arial Black" w:hAnsi="Arial Black"/>
                <w:sz w:val="20"/>
                <w:szCs w:val="20"/>
              </w:rPr>
              <w:t xml:space="preserve"> métallisé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Odeur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Caractéristique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proofErr w:type="gramStart"/>
            <w:r>
              <w:rPr>
                <w:rFonts w:ascii="Arial Black" w:hAnsi="Arial Black"/>
                <w:b/>
                <w:sz w:val="20"/>
                <w:szCs w:val="20"/>
              </w:rPr>
              <w:t>pH</w:t>
            </w:r>
            <w:proofErr w:type="gramEnd"/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Température d’ébullition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EB4" w:rsidRDefault="00CB5EB4" w:rsidP="00CB5EB4">
            <w:r w:rsidRPr="009B3B8E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Point éclair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EB4" w:rsidRDefault="00CB5EB4" w:rsidP="00CB5EB4">
            <w:r w:rsidRPr="009B3B8E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Pression de vapeur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EB4" w:rsidRDefault="00CB5EB4" w:rsidP="00CB5EB4">
            <w:r w:rsidRPr="009B3B8E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Densité apparente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800-960 (g/l)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Solubilité dans l’eau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Insoluble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 xml:space="preserve">Coefficient de partition n-octane/eau (log </w:t>
            </w:r>
            <w:proofErr w:type="spellStart"/>
            <w:r>
              <w:rPr>
                <w:rFonts w:ascii="Arial Black" w:hAnsi="Arial Black"/>
                <w:b/>
                <w:sz w:val="20"/>
                <w:szCs w:val="20"/>
              </w:rPr>
              <w:t>Pow</w:t>
            </w:r>
            <w:proofErr w:type="spellEnd"/>
            <w:r>
              <w:rPr>
                <w:rFonts w:ascii="Arial Black" w:hAnsi="Arial Black"/>
                <w:b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EB4" w:rsidRDefault="00CB5EB4" w:rsidP="00CB5EB4">
            <w:r w:rsidRPr="00332A07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Température d’auto-inflammation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EB4" w:rsidRDefault="00CB5EB4" w:rsidP="00CB5EB4">
            <w:r w:rsidRPr="00332A07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Viscosité (dynamique)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B5EB4" w:rsidRDefault="00CB5EB4" w:rsidP="00CB5EB4">
            <w:r w:rsidRPr="00332A07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</w:tbl>
    <w:p w:rsidR="00917039" w:rsidRDefault="00917039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CB5EB4" w:rsidRDefault="00CB5EB4" w:rsidP="00CB5EB4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9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Autres informations</w:t>
      </w:r>
    </w:p>
    <w:p w:rsidR="00CB5EB4" w:rsidRPr="00CB5EB4" w:rsidRDefault="00CB5EB4" w:rsidP="008003AC">
      <w:pPr>
        <w:spacing w:after="0"/>
        <w:jc w:val="both"/>
        <w:rPr>
          <w:rFonts w:ascii="Arial Black" w:hAnsi="Arial Black"/>
          <w:b/>
          <w:sz w:val="20"/>
          <w:szCs w:val="20"/>
        </w:rPr>
      </w:pPr>
      <w:r w:rsidRPr="00CB5EB4">
        <w:rPr>
          <w:rFonts w:ascii="Arial Black" w:hAnsi="Arial Black"/>
          <w:b/>
          <w:sz w:val="20"/>
          <w:szCs w:val="20"/>
        </w:rPr>
        <w:t>Dé</w:t>
      </w:r>
      <w:r>
        <w:rPr>
          <w:rFonts w:ascii="Arial Black" w:hAnsi="Arial Black"/>
          <w:b/>
          <w:sz w:val="20"/>
          <w:szCs w:val="20"/>
        </w:rPr>
        <w:t>composition thermique à partir d’environ 300°C.</w:t>
      </w:r>
    </w:p>
    <w:p w:rsidR="00CB5EB4" w:rsidRPr="00CB5EB4" w:rsidRDefault="00CB5EB4" w:rsidP="00CB5EB4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CB5EB4" w:rsidRPr="003507BB" w:rsidRDefault="00CB5EB4" w:rsidP="00CB5EB4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10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Stabilité et réactivité</w:t>
      </w:r>
    </w:p>
    <w:p w:rsidR="00CB5EB4" w:rsidRDefault="00CB5EB4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395B3C" w:rsidRPr="00CB5EB4" w:rsidRDefault="00CB5EB4" w:rsidP="008D26B9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10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1.</w:t>
      </w:r>
      <w:r w:rsidRPr="001F1916">
        <w:rPr>
          <w:rFonts w:ascii="Arial Black" w:hAnsi="Arial Black"/>
          <w:b/>
        </w:rPr>
        <w:t xml:space="preserve"> </w:t>
      </w:r>
      <w:r w:rsidR="00395B3C" w:rsidRPr="00395B3C">
        <w:rPr>
          <w:rFonts w:ascii="Arial Black" w:hAnsi="Arial Black"/>
          <w:b/>
          <w:u w:val="single"/>
        </w:rPr>
        <w:t>Possibilité de réaction dangereuse</w:t>
      </w:r>
    </w:p>
    <w:p w:rsidR="00CB5EB4" w:rsidRPr="008D26B9" w:rsidRDefault="008D26B9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8D26B9">
        <w:rPr>
          <w:rFonts w:ascii="Arial Black" w:hAnsi="Arial Black"/>
          <w:b/>
          <w:sz w:val="20"/>
          <w:szCs w:val="20"/>
        </w:rPr>
        <w:t>Pas d</w:t>
      </w:r>
      <w:r>
        <w:rPr>
          <w:rFonts w:ascii="Arial Black" w:hAnsi="Arial Black"/>
          <w:b/>
          <w:sz w:val="20"/>
          <w:szCs w:val="20"/>
        </w:rPr>
        <w:t>e réaction dangereuse si le produit est conditionné et manipulé dans les conditions indiquées.</w:t>
      </w:r>
    </w:p>
    <w:p w:rsidR="00395B3C" w:rsidRPr="00097A93" w:rsidRDefault="00395B3C" w:rsidP="00097A93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097A93" w:rsidRPr="00CB5EB4" w:rsidRDefault="00097A93" w:rsidP="00097A93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10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2.</w:t>
      </w:r>
      <w:r w:rsidRPr="001F1916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  <w:u w:val="single"/>
        </w:rPr>
        <w:t>Conditions à éviter</w:t>
      </w:r>
    </w:p>
    <w:p w:rsidR="00395B3C" w:rsidRDefault="00097A93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Température supérieure à la stabilité thermique. Accumulation électrostatique.</w:t>
      </w:r>
    </w:p>
    <w:p w:rsidR="00097A93" w:rsidRDefault="00097A93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</w:p>
    <w:p w:rsidR="00097A93" w:rsidRPr="00CB5EB4" w:rsidRDefault="00097A93" w:rsidP="00097A93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10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3.</w:t>
      </w:r>
      <w:r w:rsidRPr="001F1916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  <w:u w:val="single"/>
        </w:rPr>
        <w:t>Matières incompatibles</w:t>
      </w:r>
    </w:p>
    <w:p w:rsidR="00097A93" w:rsidRPr="008D26B9" w:rsidRDefault="00097A93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Non connu.</w:t>
      </w:r>
    </w:p>
    <w:p w:rsidR="00395B3C" w:rsidRDefault="00395B3C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Pr="00CB5EB4" w:rsidRDefault="00097A93" w:rsidP="00097A93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10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4.</w:t>
      </w:r>
      <w:r w:rsidRPr="001F1916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  <w:u w:val="single"/>
        </w:rPr>
        <w:t>Produits de décomposition dangereux</w:t>
      </w:r>
    </w:p>
    <w:p w:rsidR="00097A93" w:rsidRPr="00097A93" w:rsidRDefault="00097A93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097A93">
        <w:rPr>
          <w:rFonts w:ascii="Arial Black" w:hAnsi="Arial Black"/>
          <w:b/>
          <w:sz w:val="20"/>
          <w:szCs w:val="20"/>
        </w:rPr>
        <w:t>Pas de produits</w:t>
      </w:r>
      <w:r>
        <w:rPr>
          <w:rFonts w:ascii="Arial Black" w:hAnsi="Arial Black"/>
          <w:b/>
          <w:sz w:val="20"/>
          <w:szCs w:val="20"/>
        </w:rPr>
        <w:t xml:space="preserve"> de décomposition dangereux connus, si le produit est manipulé et stocké correctement.</w:t>
      </w:r>
    </w:p>
    <w:p w:rsidR="00097A93" w:rsidRPr="00097A93" w:rsidRDefault="00097A93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Pr="003507BB" w:rsidRDefault="00097A93" w:rsidP="00097A93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11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Informations toxicologiques</w:t>
      </w: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Pr="00CB5EB4" w:rsidRDefault="00097A93" w:rsidP="00097A93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11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1.</w:t>
      </w:r>
      <w:r w:rsidRPr="001F1916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  <w:u w:val="single"/>
        </w:rPr>
        <w:t>Informations sur les effets toxicologiques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097A93" w:rsidRPr="003507BB" w:rsidTr="00AD0E35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93" w:rsidRPr="00CF1998" w:rsidRDefault="00097A93" w:rsidP="00AD0E3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CF1998">
              <w:rPr>
                <w:rFonts w:ascii="Arial Black" w:hAnsi="Arial Black"/>
                <w:b/>
                <w:sz w:val="20"/>
                <w:szCs w:val="20"/>
              </w:rPr>
              <w:t>Toxicité orale aiguë</w:t>
            </w:r>
          </w:p>
        </w:tc>
        <w:tc>
          <w:tcPr>
            <w:tcW w:w="5597" w:type="dxa"/>
            <w:tcBorders>
              <w:left w:val="single" w:sz="4" w:space="0" w:color="auto"/>
            </w:tcBorders>
            <w:vAlign w:val="center"/>
          </w:tcPr>
          <w:p w:rsidR="00097A93" w:rsidRPr="00CF1998" w:rsidRDefault="00097A93" w:rsidP="00097A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LD50 &lt; 2.000 mg/kg (Rat)</w:t>
            </w:r>
          </w:p>
          <w:p w:rsidR="00CF1998" w:rsidRPr="00CF1998" w:rsidRDefault="00CF1998" w:rsidP="00CF1998">
            <w:pPr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Le produit n’a pas été testé. L’information provient des propriétés des composants uniques.</w:t>
            </w:r>
          </w:p>
        </w:tc>
      </w:tr>
      <w:tr w:rsidR="00097A93" w:rsidRPr="003507BB" w:rsidTr="00AD0E35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93" w:rsidRPr="00CF1998" w:rsidRDefault="00CF1998" w:rsidP="00CF1998">
            <w:pPr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 w:rsidRPr="00CF1998">
              <w:rPr>
                <w:rFonts w:ascii="Arial Black" w:hAnsi="Arial Black"/>
                <w:b/>
                <w:sz w:val="20"/>
                <w:szCs w:val="20"/>
              </w:rPr>
              <w:t>Irritation primaire cutanée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7A93" w:rsidRPr="00CF1998" w:rsidRDefault="00CF1998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Non irritant</w:t>
            </w:r>
          </w:p>
        </w:tc>
      </w:tr>
      <w:tr w:rsidR="00097A93" w:rsidRPr="003507BB" w:rsidTr="00AD0E35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93" w:rsidRPr="00CF1998" w:rsidRDefault="00CF1998" w:rsidP="00CF1998">
            <w:pPr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 w:rsidRPr="00CF1998">
              <w:rPr>
                <w:rFonts w:ascii="Arial Black" w:hAnsi="Arial Black"/>
                <w:b/>
                <w:sz w:val="20"/>
                <w:szCs w:val="20"/>
              </w:rPr>
              <w:t>Irritation oculaire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A93" w:rsidRPr="00CF1998" w:rsidRDefault="00CF1998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Non irritant</w:t>
            </w:r>
          </w:p>
        </w:tc>
      </w:tr>
      <w:tr w:rsidR="00097A93" w:rsidRPr="003507BB" w:rsidTr="00CF1998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93" w:rsidRPr="00CF1998" w:rsidRDefault="00CF1998" w:rsidP="00AD0E3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CF1998">
              <w:rPr>
                <w:rFonts w:ascii="Arial Black" w:hAnsi="Arial Black"/>
                <w:b/>
                <w:sz w:val="20"/>
                <w:szCs w:val="20"/>
              </w:rPr>
              <w:t>Sensibilisation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A93" w:rsidRPr="00CF1998" w:rsidRDefault="00CF1998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Non sensibilisant</w:t>
            </w:r>
          </w:p>
        </w:tc>
      </w:tr>
      <w:tr w:rsidR="00097A93" w:rsidRPr="003507BB" w:rsidTr="00CF1998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93" w:rsidRPr="00CF1998" w:rsidRDefault="00CF1998" w:rsidP="00CF1998">
            <w:pPr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 w:rsidRPr="00CF1998">
              <w:rPr>
                <w:rFonts w:ascii="Arial Black" w:hAnsi="Arial Black"/>
                <w:b/>
                <w:sz w:val="20"/>
                <w:szCs w:val="20"/>
              </w:rPr>
              <w:t>Remarque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7A93" w:rsidRPr="00CF1998" w:rsidRDefault="00CF1998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Déterminé à partir des matières premières</w:t>
            </w:r>
          </w:p>
        </w:tc>
      </w:tr>
    </w:tbl>
    <w:p w:rsidR="004908A0" w:rsidRPr="004908A0" w:rsidRDefault="004908A0" w:rsidP="004908A0">
      <w:pPr>
        <w:spacing w:after="0" w:line="240" w:lineRule="auto"/>
        <w:rPr>
          <w:rFonts w:ascii="Arial Black" w:hAnsi="Arial Black"/>
          <w:sz w:val="32"/>
          <w:szCs w:val="32"/>
        </w:rPr>
      </w:pPr>
    </w:p>
    <w:p w:rsidR="00CF1998" w:rsidRPr="003507BB" w:rsidRDefault="004908A0" w:rsidP="004908A0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</w:t>
      </w:r>
      <w:r w:rsidR="00CF1998"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ection </w:t>
      </w:r>
      <w:r w:rsidR="00CF1998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12</w:t>
      </w:r>
      <w:r w:rsidR="00CF1998"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 w:rsidR="00CF1998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Informations écologiques</w:t>
      </w:r>
    </w:p>
    <w:p w:rsidR="00CF1998" w:rsidRPr="004908A0" w:rsidRDefault="00CF1998" w:rsidP="00CF1998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CF1998" w:rsidRPr="00CF1998" w:rsidRDefault="00CF1998" w:rsidP="00CF1998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 xml:space="preserve">12.1. </w:t>
      </w:r>
      <w:r w:rsidRPr="00CF1998">
        <w:rPr>
          <w:rFonts w:ascii="Arial Black" w:hAnsi="Arial Black"/>
          <w:b/>
          <w:u w:val="single"/>
        </w:rPr>
        <w:t>Persistante et dégradabilité</w:t>
      </w:r>
    </w:p>
    <w:p w:rsidR="00CF1998" w:rsidRPr="00CF1998" w:rsidRDefault="00CF1998" w:rsidP="00CF1998">
      <w:pPr>
        <w:spacing w:after="0"/>
        <w:jc w:val="both"/>
        <w:rPr>
          <w:rFonts w:ascii="Arial Black" w:hAnsi="Arial Black"/>
          <w:b/>
          <w:sz w:val="20"/>
          <w:szCs w:val="20"/>
        </w:rPr>
      </w:pPr>
      <w:r w:rsidRPr="00CF1998">
        <w:rPr>
          <w:rFonts w:ascii="Arial Black" w:hAnsi="Arial Black"/>
          <w:sz w:val="20"/>
          <w:szCs w:val="20"/>
        </w:rPr>
        <w:t>Le produit peut être éliminé physio-chimiquement et séparé mécaniquement</w:t>
      </w:r>
      <w:r w:rsidR="00643FB7">
        <w:rPr>
          <w:rFonts w:ascii="Arial Black" w:hAnsi="Arial Black"/>
          <w:sz w:val="20"/>
          <w:szCs w:val="20"/>
        </w:rPr>
        <w:t>.</w:t>
      </w:r>
    </w:p>
    <w:p w:rsidR="00CF1998" w:rsidRPr="00CF1998" w:rsidRDefault="00CF1998" w:rsidP="00CF1998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CF1998" w:rsidRPr="00CF1998" w:rsidRDefault="00CF1998" w:rsidP="00CF1998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 xml:space="preserve">12.2. </w:t>
      </w:r>
      <w:r w:rsidRPr="00CF1998">
        <w:rPr>
          <w:rFonts w:ascii="Arial Black" w:hAnsi="Arial Black"/>
          <w:b/>
          <w:u w:val="single"/>
        </w:rPr>
        <w:t>Autres effets néfastes</w:t>
      </w:r>
    </w:p>
    <w:p w:rsidR="00CF1998" w:rsidRPr="00CF1998" w:rsidRDefault="00CF1998" w:rsidP="00CF1998">
      <w:pPr>
        <w:spacing w:after="0"/>
        <w:jc w:val="both"/>
        <w:rPr>
          <w:rFonts w:ascii="Arial Black" w:hAnsi="Arial Black"/>
          <w:sz w:val="20"/>
          <w:szCs w:val="20"/>
        </w:rPr>
      </w:pPr>
      <w:r w:rsidRPr="00CF1998">
        <w:rPr>
          <w:rFonts w:ascii="Arial Black" w:hAnsi="Arial Black"/>
          <w:sz w:val="20"/>
          <w:szCs w:val="20"/>
        </w:rPr>
        <w:t>Informations éco toxicologiques complémentaires : ne pas laisser atteindre les réseaux d’eau, eaux souterraines ou eaux usées.</w:t>
      </w:r>
    </w:p>
    <w:p w:rsidR="00CF1998" w:rsidRPr="004908A0" w:rsidRDefault="00CF1998" w:rsidP="004908A0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4908A0" w:rsidRPr="003507BB" w:rsidRDefault="004908A0" w:rsidP="004908A0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13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Considération relative à l’élimination</w:t>
      </w:r>
    </w:p>
    <w:p w:rsidR="004908A0" w:rsidRPr="004908A0" w:rsidRDefault="004908A0" w:rsidP="004908A0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4908A0" w:rsidRPr="00CF1998" w:rsidRDefault="004908A0" w:rsidP="004908A0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>1</w:t>
      </w:r>
      <w:r>
        <w:rPr>
          <w:rFonts w:ascii="Arial Black" w:hAnsi="Arial Black"/>
          <w:b/>
        </w:rPr>
        <w:t>3</w:t>
      </w:r>
      <w:r w:rsidRPr="00CF1998">
        <w:rPr>
          <w:rFonts w:ascii="Arial Black" w:hAnsi="Arial Black"/>
          <w:b/>
        </w:rPr>
        <w:t xml:space="preserve">.1. </w:t>
      </w:r>
      <w:r>
        <w:rPr>
          <w:rFonts w:ascii="Arial Black" w:hAnsi="Arial Black"/>
          <w:b/>
          <w:u w:val="single"/>
        </w:rPr>
        <w:t>Méthodes de traitement des déchets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4908A0" w:rsidRPr="003507BB" w:rsidTr="00C72B72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8A0" w:rsidRPr="00C72B72" w:rsidRDefault="004908A0" w:rsidP="00C72B72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C72B72">
              <w:rPr>
                <w:rFonts w:ascii="Arial Black" w:hAnsi="Arial Black"/>
                <w:b/>
                <w:sz w:val="20"/>
                <w:szCs w:val="20"/>
              </w:rPr>
              <w:t>Produit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08A0" w:rsidRPr="00C72B72" w:rsidRDefault="004908A0" w:rsidP="00C72B72">
            <w:pPr>
              <w:rPr>
                <w:rFonts w:ascii="Arial Black" w:hAnsi="Arial Black"/>
                <w:sz w:val="20"/>
                <w:szCs w:val="20"/>
              </w:rPr>
            </w:pPr>
            <w:r w:rsidRPr="00C72B72">
              <w:rPr>
                <w:rFonts w:ascii="Arial Black" w:hAnsi="Arial Black"/>
                <w:sz w:val="20"/>
                <w:szCs w:val="20"/>
              </w:rPr>
              <w:t>Le produit doit être éliminé en conformité avec la directive européenne 2008/98/CE et ses</w:t>
            </w:r>
            <w:r w:rsidR="00C72B72">
              <w:rPr>
                <w:rFonts w:ascii="Arial Black" w:hAnsi="Arial Black"/>
                <w:sz w:val="20"/>
                <w:szCs w:val="20"/>
              </w:rPr>
              <w:t xml:space="preserve"> m</w:t>
            </w:r>
            <w:r w:rsidRPr="00C72B72">
              <w:rPr>
                <w:rFonts w:ascii="Arial Black" w:hAnsi="Arial Black"/>
                <w:sz w:val="20"/>
                <w:szCs w:val="20"/>
              </w:rPr>
              <w:t>odifications ultérieures sur un site spécial de traitement des déchets, en considérant les</w:t>
            </w:r>
            <w:r w:rsidR="00C72B72">
              <w:rPr>
                <w:rFonts w:ascii="Arial Black" w:hAnsi="Arial Black"/>
                <w:sz w:val="20"/>
                <w:szCs w:val="20"/>
              </w:rPr>
              <w:t xml:space="preserve"> i</w:t>
            </w:r>
            <w:r w:rsidRPr="00C72B72">
              <w:rPr>
                <w:rFonts w:ascii="Arial Black" w:hAnsi="Arial Black"/>
                <w:sz w:val="20"/>
                <w:szCs w:val="20"/>
              </w:rPr>
              <w:t>ngrédients potentiellement dangereux listés dans les sections</w:t>
            </w:r>
            <w:r w:rsidR="00C72B72"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« </w:t>
            </w:r>
            <w:r w:rsidRPr="00C72B72">
              <w:rPr>
                <w:rFonts w:ascii="Arial Black" w:hAnsi="Arial Black"/>
                <w:i/>
                <w:sz w:val="20"/>
                <w:szCs w:val="20"/>
              </w:rPr>
              <w:t>Composition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 xml:space="preserve"> </w:t>
            </w:r>
            <w:r w:rsidRPr="00C72B72">
              <w:rPr>
                <w:rFonts w:ascii="Arial Black" w:hAnsi="Arial Black"/>
                <w:i/>
                <w:sz w:val="20"/>
                <w:szCs w:val="20"/>
              </w:rPr>
              <w:t>/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 xml:space="preserve"> </w:t>
            </w:r>
            <w:r w:rsidRPr="00C72B72">
              <w:rPr>
                <w:rFonts w:ascii="Arial Black" w:hAnsi="Arial Black"/>
                <w:i/>
                <w:sz w:val="20"/>
                <w:szCs w:val="20"/>
              </w:rPr>
              <w:t>informations sur les composants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 »</w:t>
            </w:r>
            <w:r w:rsidRPr="00C72B72">
              <w:rPr>
                <w:rFonts w:ascii="Arial Black" w:hAnsi="Arial Black"/>
                <w:sz w:val="20"/>
                <w:szCs w:val="20"/>
              </w:rPr>
              <w:t xml:space="preserve">, 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« S</w:t>
            </w:r>
            <w:r w:rsidRPr="00C72B72">
              <w:rPr>
                <w:rFonts w:ascii="Arial Black" w:hAnsi="Arial Black"/>
                <w:i/>
                <w:sz w:val="20"/>
                <w:szCs w:val="20"/>
              </w:rPr>
              <w:t>tabilité et réactivité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 »</w:t>
            </w:r>
            <w:r w:rsidRPr="00C72B72">
              <w:rPr>
                <w:rFonts w:ascii="Arial Black" w:hAnsi="Arial Black"/>
                <w:sz w:val="20"/>
                <w:szCs w:val="20"/>
              </w:rPr>
              <w:t xml:space="preserve"> ou 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« A</w:t>
            </w:r>
            <w:r w:rsidRPr="00C72B72">
              <w:rPr>
                <w:rFonts w:ascii="Arial Black" w:hAnsi="Arial Black"/>
                <w:i/>
                <w:sz w:val="20"/>
                <w:szCs w:val="20"/>
              </w:rPr>
              <w:t>utres informations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 »</w:t>
            </w:r>
            <w:r w:rsidR="00C72B72">
              <w:rPr>
                <w:rFonts w:ascii="Arial Black" w:hAnsi="Arial Black"/>
                <w:sz w:val="20"/>
                <w:szCs w:val="20"/>
              </w:rPr>
              <w:t>.</w:t>
            </w:r>
          </w:p>
        </w:tc>
      </w:tr>
      <w:tr w:rsidR="004908A0" w:rsidRPr="003507BB" w:rsidTr="00C72B72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8A0" w:rsidRPr="00C72B72" w:rsidRDefault="004908A0" w:rsidP="00C72B72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C72B72">
              <w:rPr>
                <w:rFonts w:ascii="Arial Black" w:hAnsi="Arial Black"/>
                <w:b/>
                <w:sz w:val="20"/>
                <w:szCs w:val="20"/>
              </w:rPr>
              <w:t>Emballage non nettoyé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08A0" w:rsidRPr="00C72B72" w:rsidRDefault="004908A0" w:rsidP="00C72B72">
            <w:pPr>
              <w:rPr>
                <w:rFonts w:ascii="Arial Black" w:hAnsi="Arial Black"/>
                <w:sz w:val="20"/>
                <w:szCs w:val="20"/>
              </w:rPr>
            </w:pPr>
            <w:r w:rsidRPr="00C72B72">
              <w:rPr>
                <w:rFonts w:ascii="Arial Black" w:hAnsi="Arial Black"/>
                <w:sz w:val="20"/>
                <w:szCs w:val="20"/>
              </w:rPr>
              <w:t>Les emballages non nettoy</w:t>
            </w:r>
            <w:r w:rsidR="00C72B72">
              <w:rPr>
                <w:rFonts w:ascii="Arial Black" w:hAnsi="Arial Black"/>
                <w:sz w:val="20"/>
                <w:szCs w:val="20"/>
              </w:rPr>
              <w:t>a</w:t>
            </w:r>
            <w:r w:rsidRPr="00C72B72">
              <w:rPr>
                <w:rFonts w:ascii="Arial Black" w:hAnsi="Arial Black"/>
                <w:sz w:val="20"/>
                <w:szCs w:val="20"/>
              </w:rPr>
              <w:t>bles doivent être éliminés de la même manière que le produit. Les</w:t>
            </w:r>
            <w:r w:rsidR="00C72B72">
              <w:rPr>
                <w:rFonts w:ascii="Arial Black" w:hAnsi="Arial Black"/>
                <w:sz w:val="20"/>
                <w:szCs w:val="20"/>
              </w:rPr>
              <w:t xml:space="preserve"> e</w:t>
            </w:r>
            <w:r w:rsidRPr="00C72B72">
              <w:rPr>
                <w:rFonts w:ascii="Arial Black" w:hAnsi="Arial Black"/>
                <w:sz w:val="20"/>
                <w:szCs w:val="20"/>
              </w:rPr>
              <w:t>mballages propres peuvent rejoindre une filière de recyclage en fonction des infrastructures locales.</w:t>
            </w:r>
          </w:p>
        </w:tc>
      </w:tr>
    </w:tbl>
    <w:p w:rsidR="00CF1998" w:rsidRPr="00725EC9" w:rsidRDefault="00CF1998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CF1998" w:rsidRPr="00725EC9" w:rsidRDefault="00CF1998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CF1998" w:rsidRPr="00725EC9" w:rsidRDefault="00CF1998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5EC9" w:rsidRPr="00725EC9" w:rsidRDefault="00725EC9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5EC9" w:rsidRPr="00725EC9" w:rsidRDefault="00725EC9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5EC9" w:rsidRPr="00725EC9" w:rsidRDefault="00725EC9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5EC9" w:rsidRPr="00725EC9" w:rsidRDefault="00725EC9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5EC9" w:rsidRPr="003507BB" w:rsidRDefault="00725EC9" w:rsidP="00725EC9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>S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14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Informations relatives au transport</w:t>
      </w:r>
    </w:p>
    <w:p w:rsidR="00725EC9" w:rsidRDefault="00725EC9" w:rsidP="00352E6D">
      <w:pPr>
        <w:spacing w:after="0" w:line="240" w:lineRule="auto"/>
        <w:jc w:val="both"/>
        <w:rPr>
          <w:b/>
          <w:sz w:val="20"/>
          <w:szCs w:val="20"/>
        </w:rPr>
      </w:pPr>
    </w:p>
    <w:p w:rsidR="00352E6D" w:rsidRPr="00CF1998" w:rsidRDefault="00352E6D" w:rsidP="00352E6D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>1</w:t>
      </w:r>
      <w:r>
        <w:rPr>
          <w:rFonts w:ascii="Arial Black" w:hAnsi="Arial Black"/>
          <w:b/>
        </w:rPr>
        <w:t>4</w:t>
      </w:r>
      <w:r w:rsidRPr="00CF1998">
        <w:rPr>
          <w:rFonts w:ascii="Arial Black" w:hAnsi="Arial Black"/>
          <w:b/>
        </w:rPr>
        <w:t xml:space="preserve">.1. </w:t>
      </w:r>
      <w:r>
        <w:rPr>
          <w:rFonts w:ascii="Arial Black" w:hAnsi="Arial Black"/>
          <w:b/>
          <w:u w:val="single"/>
        </w:rPr>
        <w:t>Section 14.1 à 14.5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352E6D" w:rsidRPr="003507BB" w:rsidTr="00AD0E35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352E6D">
              <w:rPr>
                <w:rFonts w:ascii="Arial Black" w:hAnsi="Arial Black"/>
                <w:b/>
                <w:sz w:val="20"/>
                <w:szCs w:val="20"/>
              </w:rPr>
              <w:t>Transport terrestre</w:t>
            </w:r>
            <w:r w:rsidR="00643FB7">
              <w:rPr>
                <w:rFonts w:ascii="Arial Black" w:hAnsi="Arial Black"/>
                <w:b/>
                <w:sz w:val="20"/>
                <w:szCs w:val="20"/>
              </w:rPr>
              <w:t xml:space="preserve"> </w:t>
            </w:r>
            <w:r w:rsidRPr="00352E6D">
              <w:rPr>
                <w:rFonts w:ascii="Arial Black" w:hAnsi="Arial Black"/>
                <w:b/>
                <w:sz w:val="20"/>
                <w:szCs w:val="20"/>
              </w:rPr>
              <w:t>(ADR/RID)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352E6D">
              <w:rPr>
                <w:rFonts w:ascii="Arial Black" w:hAnsi="Arial Black"/>
                <w:sz w:val="20"/>
                <w:szCs w:val="20"/>
              </w:rPr>
              <w:t>Marchandise non dangereuse au sens de la réglementation des transports.</w:t>
            </w:r>
          </w:p>
        </w:tc>
      </w:tr>
      <w:tr w:rsidR="00352E6D" w:rsidRPr="003507BB" w:rsidTr="00352E6D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352E6D">
              <w:rPr>
                <w:rFonts w:ascii="Arial Black" w:hAnsi="Arial Black"/>
                <w:b/>
                <w:sz w:val="20"/>
                <w:szCs w:val="20"/>
              </w:rPr>
              <w:t>Transport aérien (ICAO/IATA)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352E6D">
              <w:rPr>
                <w:rFonts w:ascii="Arial Black" w:hAnsi="Arial Black"/>
                <w:sz w:val="20"/>
                <w:szCs w:val="20"/>
              </w:rPr>
              <w:t>Marchandise non dangereuse au sens de la réglementation des transports.</w:t>
            </w:r>
          </w:p>
        </w:tc>
      </w:tr>
      <w:tr w:rsidR="00352E6D" w:rsidRPr="003507BB" w:rsidTr="00AD0E35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352E6D">
              <w:rPr>
                <w:rFonts w:ascii="Arial Black" w:hAnsi="Arial Black"/>
                <w:b/>
                <w:sz w:val="20"/>
                <w:szCs w:val="20"/>
              </w:rPr>
              <w:t>Transport maritime (IMDG)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352E6D">
              <w:rPr>
                <w:rFonts w:ascii="Arial Black" w:hAnsi="Arial Black"/>
                <w:sz w:val="20"/>
                <w:szCs w:val="20"/>
              </w:rPr>
              <w:t>Marchandise non dangereuse au sens de la réglementation des transports.</w:t>
            </w:r>
          </w:p>
        </w:tc>
      </w:tr>
    </w:tbl>
    <w:p w:rsidR="00CF1998" w:rsidRPr="00C578DC" w:rsidRDefault="00CF1998" w:rsidP="00C578DC">
      <w:pPr>
        <w:spacing w:after="0" w:line="240" w:lineRule="auto"/>
        <w:jc w:val="both"/>
        <w:rPr>
          <w:sz w:val="20"/>
          <w:szCs w:val="20"/>
        </w:rPr>
      </w:pPr>
    </w:p>
    <w:p w:rsidR="00C578DC" w:rsidRPr="00CF1998" w:rsidRDefault="00C578DC" w:rsidP="00C578DC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>1</w:t>
      </w:r>
      <w:r>
        <w:rPr>
          <w:rFonts w:ascii="Arial Black" w:hAnsi="Arial Black"/>
          <w:b/>
        </w:rPr>
        <w:t>4</w:t>
      </w:r>
      <w:r w:rsidRPr="00CF1998">
        <w:rPr>
          <w:rFonts w:ascii="Arial Black" w:hAnsi="Arial Black"/>
          <w:b/>
        </w:rPr>
        <w:t>.</w:t>
      </w:r>
      <w:r w:rsidR="000F5066">
        <w:rPr>
          <w:rFonts w:ascii="Arial Black" w:hAnsi="Arial Black"/>
          <w:b/>
        </w:rPr>
        <w:t>6</w:t>
      </w:r>
      <w:r w:rsidRPr="00CF1998">
        <w:rPr>
          <w:rFonts w:ascii="Arial Black" w:hAnsi="Arial Black"/>
          <w:b/>
        </w:rPr>
        <w:t xml:space="preserve">. </w:t>
      </w:r>
      <w:r w:rsidR="000F5066">
        <w:rPr>
          <w:rFonts w:ascii="Arial Black" w:hAnsi="Arial Black"/>
          <w:b/>
          <w:u w:val="single"/>
        </w:rPr>
        <w:t>Précautions particulières à prendre par l’utilisateur</w:t>
      </w:r>
    </w:p>
    <w:p w:rsidR="000F5066" w:rsidRPr="000F5066" w:rsidRDefault="000F5066" w:rsidP="000F506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0F5066">
        <w:rPr>
          <w:rFonts w:ascii="Arial Black" w:hAnsi="Arial Black"/>
          <w:sz w:val="20"/>
          <w:szCs w:val="20"/>
        </w:rPr>
        <w:t>Voir les sections 6 à 8 de cette fiche de données de sécurité.</w:t>
      </w:r>
    </w:p>
    <w:p w:rsidR="00CF1998" w:rsidRDefault="00CF1998" w:rsidP="000F5066">
      <w:pPr>
        <w:spacing w:after="0" w:line="240" w:lineRule="auto"/>
        <w:jc w:val="both"/>
        <w:rPr>
          <w:b/>
          <w:sz w:val="20"/>
          <w:szCs w:val="20"/>
        </w:rPr>
      </w:pPr>
    </w:p>
    <w:p w:rsidR="000F5066" w:rsidRDefault="000F5066" w:rsidP="000F5066">
      <w:pPr>
        <w:spacing w:after="0" w:line="240" w:lineRule="auto"/>
        <w:ind w:firstLine="709"/>
        <w:jc w:val="both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>1</w:t>
      </w:r>
      <w:r>
        <w:rPr>
          <w:rFonts w:ascii="Arial Black" w:hAnsi="Arial Black"/>
          <w:b/>
        </w:rPr>
        <w:t>4</w:t>
      </w:r>
      <w:r w:rsidRPr="00CF1998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7</w:t>
      </w:r>
      <w:r w:rsidRPr="00CF1998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 xml:space="preserve">Transport en vrac conformément à l’annexe II de la convention </w:t>
      </w:r>
    </w:p>
    <w:p w:rsidR="00CF1998" w:rsidRDefault="000F5066" w:rsidP="000F5066">
      <w:pPr>
        <w:spacing w:after="0" w:line="360" w:lineRule="auto"/>
        <w:ind w:firstLine="709"/>
        <w:jc w:val="both"/>
        <w:rPr>
          <w:b/>
          <w:sz w:val="20"/>
          <w:szCs w:val="20"/>
        </w:rPr>
      </w:pPr>
      <w:r>
        <w:rPr>
          <w:rFonts w:ascii="Arial Black" w:hAnsi="Arial Black"/>
          <w:b/>
          <w:u w:val="single"/>
        </w:rPr>
        <w:t>MARPOL 73/78 et au recueil IBC</w:t>
      </w:r>
    </w:p>
    <w:p w:rsidR="004908A0" w:rsidRPr="000F5066" w:rsidRDefault="000F5066" w:rsidP="000F5066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0F5066">
        <w:rPr>
          <w:rFonts w:ascii="Arial Black" w:hAnsi="Arial Black"/>
          <w:sz w:val="20"/>
          <w:szCs w:val="20"/>
        </w:rPr>
        <w:t>Aucun transport en vrac conformément au recueil IBC.</w:t>
      </w:r>
    </w:p>
    <w:p w:rsidR="000F5066" w:rsidRPr="0008656F" w:rsidRDefault="000F5066" w:rsidP="0008656F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08656F" w:rsidRPr="003507BB" w:rsidRDefault="0008656F" w:rsidP="0008656F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15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Informations règlementaires</w:t>
      </w:r>
    </w:p>
    <w:p w:rsidR="000F5066" w:rsidRPr="009A0C4D" w:rsidRDefault="000F5066" w:rsidP="009A0C4D">
      <w:pPr>
        <w:spacing w:after="0" w:line="240" w:lineRule="auto"/>
        <w:jc w:val="both"/>
        <w:rPr>
          <w:sz w:val="20"/>
          <w:szCs w:val="20"/>
        </w:rPr>
      </w:pPr>
    </w:p>
    <w:p w:rsidR="00921FC0" w:rsidRDefault="009A0C4D" w:rsidP="009A0C4D">
      <w:pPr>
        <w:spacing w:after="0" w:line="24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>1</w:t>
      </w:r>
      <w:r>
        <w:rPr>
          <w:rFonts w:ascii="Arial Black" w:hAnsi="Arial Black"/>
          <w:b/>
        </w:rPr>
        <w:t>5</w:t>
      </w:r>
      <w:r w:rsidRPr="00CF1998">
        <w:rPr>
          <w:rFonts w:ascii="Arial Black" w:hAnsi="Arial Black"/>
          <w:b/>
        </w:rPr>
        <w:t xml:space="preserve">.1. </w:t>
      </w:r>
      <w:r w:rsidRPr="009A0C4D">
        <w:rPr>
          <w:rFonts w:ascii="Arial Black" w:hAnsi="Arial Black"/>
          <w:b/>
          <w:u w:val="single"/>
        </w:rPr>
        <w:t xml:space="preserve">Règlementations / législations à la substance ou au mélange en </w:t>
      </w:r>
    </w:p>
    <w:p w:rsidR="000F5066" w:rsidRPr="009A0C4D" w:rsidRDefault="009A0C4D" w:rsidP="00921FC0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proofErr w:type="gramStart"/>
      <w:r w:rsidRPr="009A0C4D">
        <w:rPr>
          <w:rFonts w:ascii="Arial Black" w:hAnsi="Arial Black"/>
          <w:b/>
          <w:u w:val="single"/>
        </w:rPr>
        <w:t>matière</w:t>
      </w:r>
      <w:proofErr w:type="gramEnd"/>
      <w:r w:rsidRPr="009A0C4D">
        <w:rPr>
          <w:rFonts w:ascii="Arial Black" w:hAnsi="Arial Black"/>
          <w:b/>
          <w:u w:val="single"/>
        </w:rPr>
        <w:t xml:space="preserve"> de sécurité, de santé et d’environnement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9A0C4D" w:rsidRPr="00352E6D" w:rsidTr="009A0C4D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0E35" w:rsidRDefault="009A0C4D" w:rsidP="009A0C4D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9A0C4D">
              <w:rPr>
                <w:rFonts w:ascii="Arial Black" w:hAnsi="Arial Black"/>
                <w:b/>
                <w:sz w:val="20"/>
                <w:szCs w:val="20"/>
              </w:rPr>
              <w:t xml:space="preserve">Règlement de l’Union </w:t>
            </w:r>
            <w:r>
              <w:rPr>
                <w:rFonts w:ascii="Arial Black" w:hAnsi="Arial Black"/>
                <w:b/>
                <w:sz w:val="20"/>
                <w:szCs w:val="20"/>
              </w:rPr>
              <w:t>E</w:t>
            </w:r>
            <w:r w:rsidRPr="009A0C4D">
              <w:rPr>
                <w:rFonts w:ascii="Arial Black" w:hAnsi="Arial Black"/>
                <w:b/>
                <w:sz w:val="20"/>
                <w:szCs w:val="20"/>
              </w:rPr>
              <w:t>uropéenne (</w:t>
            </w:r>
            <w:r>
              <w:rPr>
                <w:rFonts w:ascii="Arial Black" w:hAnsi="Arial Black"/>
                <w:b/>
                <w:sz w:val="20"/>
                <w:szCs w:val="20"/>
              </w:rPr>
              <w:t>é</w:t>
            </w:r>
            <w:r w:rsidRPr="009A0C4D">
              <w:rPr>
                <w:rFonts w:ascii="Arial Black" w:hAnsi="Arial Black"/>
                <w:b/>
                <w:sz w:val="20"/>
                <w:szCs w:val="20"/>
              </w:rPr>
              <w:t>tiquetage)</w:t>
            </w:r>
            <w:r w:rsidR="00DA0B28">
              <w:rPr>
                <w:rFonts w:ascii="Arial Black" w:hAnsi="Arial Black"/>
                <w:b/>
                <w:sz w:val="20"/>
                <w:szCs w:val="20"/>
              </w:rPr>
              <w:t xml:space="preserve"> /</w:t>
            </w:r>
          </w:p>
          <w:p w:rsidR="00DA0B28" w:rsidRDefault="009A0C4D" w:rsidP="009A0C4D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9A0C4D">
              <w:rPr>
                <w:rFonts w:ascii="Arial Black" w:hAnsi="Arial Black"/>
                <w:b/>
                <w:sz w:val="20"/>
                <w:szCs w:val="20"/>
              </w:rPr>
              <w:t>La législation nationale</w:t>
            </w:r>
            <w:r w:rsidR="00DA0B28">
              <w:rPr>
                <w:rFonts w:ascii="Arial Black" w:hAnsi="Arial Black"/>
                <w:b/>
                <w:sz w:val="20"/>
                <w:szCs w:val="20"/>
              </w:rPr>
              <w:t xml:space="preserve"> /</w:t>
            </w:r>
          </w:p>
          <w:p w:rsidR="009A0C4D" w:rsidRPr="009A0C4D" w:rsidRDefault="009A0C4D" w:rsidP="009A0C4D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9A0C4D">
              <w:rPr>
                <w:rFonts w:ascii="Arial Black" w:hAnsi="Arial Black"/>
                <w:b/>
                <w:sz w:val="20"/>
                <w:szCs w:val="20"/>
              </w:rPr>
              <w:t>8 r</w:t>
            </w:r>
            <w:r w:rsidR="00DA0B28">
              <w:rPr>
                <w:rFonts w:ascii="Arial Black" w:hAnsi="Arial Black"/>
                <w:b/>
                <w:sz w:val="20"/>
                <w:szCs w:val="20"/>
              </w:rPr>
              <w:t>è</w:t>
            </w:r>
            <w:r w:rsidRPr="009A0C4D">
              <w:rPr>
                <w:rFonts w:ascii="Arial Black" w:hAnsi="Arial Black"/>
                <w:b/>
                <w:sz w:val="20"/>
                <w:szCs w:val="20"/>
              </w:rPr>
              <w:t>glementation</w:t>
            </w:r>
            <w:r>
              <w:rPr>
                <w:rFonts w:ascii="Arial Black" w:hAnsi="Arial Black"/>
                <w:b/>
                <w:sz w:val="20"/>
                <w:szCs w:val="20"/>
              </w:rPr>
              <w:t>s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0C4D" w:rsidRPr="009A0C4D" w:rsidRDefault="009A0C4D" w:rsidP="009A0C4D">
            <w:pPr>
              <w:rPr>
                <w:rFonts w:ascii="Arial Black" w:hAnsi="Arial Black"/>
                <w:sz w:val="20"/>
                <w:szCs w:val="20"/>
              </w:rPr>
            </w:pPr>
            <w:r w:rsidRPr="009A0C4D">
              <w:rPr>
                <w:rFonts w:ascii="Arial Black" w:hAnsi="Arial Black"/>
                <w:sz w:val="20"/>
                <w:szCs w:val="20"/>
              </w:rPr>
              <w:t>Pas d’étiquetage de danger nécessaire selon les directives européennes.</w:t>
            </w:r>
          </w:p>
        </w:tc>
      </w:tr>
      <w:tr w:rsidR="009A0C4D" w:rsidRPr="00352E6D" w:rsidTr="009A0C4D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0C4D" w:rsidRPr="009A0C4D" w:rsidRDefault="009A0C4D" w:rsidP="009A0C4D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9A0C4D">
              <w:rPr>
                <w:rFonts w:ascii="Arial Black" w:hAnsi="Arial Black"/>
                <w:b/>
                <w:sz w:val="20"/>
                <w:szCs w:val="20"/>
              </w:rPr>
              <w:t>Réglementations particulières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A0C4D" w:rsidRPr="009A0C4D" w:rsidRDefault="009A0C4D" w:rsidP="009A0C4D">
            <w:pPr>
              <w:rPr>
                <w:rFonts w:ascii="Arial Black" w:hAnsi="Arial Black"/>
                <w:sz w:val="20"/>
                <w:szCs w:val="20"/>
              </w:rPr>
            </w:pPr>
            <w:r w:rsidRPr="009A0C4D">
              <w:rPr>
                <w:rFonts w:ascii="Arial Black" w:hAnsi="Arial Black"/>
                <w:sz w:val="20"/>
                <w:szCs w:val="20"/>
              </w:rPr>
              <w:t>Tous les ingrédients de la préparation sont conformes aux exigences applicables de la réglementation REACH actuelle</w:t>
            </w:r>
            <w:r>
              <w:rPr>
                <w:rFonts w:ascii="Arial Black" w:hAnsi="Arial Black"/>
                <w:sz w:val="20"/>
                <w:szCs w:val="20"/>
              </w:rPr>
              <w:t>.</w:t>
            </w:r>
          </w:p>
        </w:tc>
      </w:tr>
    </w:tbl>
    <w:p w:rsidR="00976600" w:rsidRPr="00643FB7" w:rsidRDefault="00976600" w:rsidP="00643FB7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sectPr w:rsidR="00976600" w:rsidRPr="00643FB7" w:rsidSect="0040081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E76" w:rsidRDefault="00D81E76" w:rsidP="00DD68F4">
      <w:pPr>
        <w:spacing w:after="0" w:line="240" w:lineRule="auto"/>
      </w:pPr>
      <w:r>
        <w:separator/>
      </w:r>
    </w:p>
  </w:endnote>
  <w:endnote w:type="continuationSeparator" w:id="0">
    <w:p w:rsidR="00D81E76" w:rsidRDefault="00D81E76" w:rsidP="00DD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E35" w:rsidRPr="00981A77" w:rsidRDefault="00D81E76">
    <w:pPr>
      <w:pStyle w:val="Pieddepage"/>
      <w:rPr>
        <w:rFonts w:ascii="Arial Black" w:hAnsi="Arial Black"/>
        <w:b/>
        <w:i/>
        <w:sz w:val="16"/>
        <w:szCs w:val="16"/>
      </w:rPr>
    </w:pPr>
    <w:sdt>
      <w:sdtPr>
        <w:rPr>
          <w:rFonts w:ascii="Arial Black" w:hAnsi="Arial Black"/>
          <w:b/>
          <w:i/>
          <w:sz w:val="16"/>
          <w:szCs w:val="16"/>
        </w:rPr>
        <w:id w:val="857853297"/>
        <w:docPartObj>
          <w:docPartGallery w:val="Page Numbers (Bottom of Page)"/>
          <w:docPartUnique/>
        </w:docPartObj>
      </w:sdtPr>
      <w:sdtEndPr/>
      <w:sdtContent>
        <w:proofErr w:type="spellStart"/>
        <w:r w:rsidR="00AD0E35" w:rsidRPr="008F0542">
          <w:rPr>
            <w:rFonts w:ascii="Arial Black" w:hAnsi="Arial Black"/>
            <w:b/>
            <w:i/>
            <w:sz w:val="16"/>
            <w:szCs w:val="16"/>
          </w:rPr>
          <w:t>Ariane</w:t>
        </w:r>
        <w:r w:rsidR="00AD0E35">
          <w:rPr>
            <w:rFonts w:ascii="Arial Black" w:hAnsi="Arial Black"/>
            <w:b/>
            <w:i/>
            <w:sz w:val="16"/>
            <w:szCs w:val="16"/>
          </w:rPr>
          <w:t>P</w:t>
        </w:r>
        <w:r w:rsidR="00AD0E35" w:rsidRPr="008F0542">
          <w:rPr>
            <w:rFonts w:ascii="Arial Black" w:hAnsi="Arial Black"/>
            <w:b/>
            <w:i/>
            <w:sz w:val="16"/>
            <w:szCs w:val="16"/>
          </w:rPr>
          <w:t>last</w:t>
        </w:r>
        <w:proofErr w:type="spellEnd"/>
        <w:r w:rsidR="00AD0E35" w:rsidRPr="008F0542">
          <w:rPr>
            <w:rFonts w:ascii="Arial Black" w:hAnsi="Arial Black"/>
            <w:b/>
            <w:i/>
            <w:sz w:val="16"/>
            <w:szCs w:val="16"/>
          </w:rPr>
          <w:t>, 4 Terrasse de Bretagne, 57400 Sarrebourg</w:t>
        </w:r>
      </w:sdtContent>
    </w:sdt>
    <w:r w:rsidR="00AD0E35" w:rsidRPr="008F0542">
      <w:rPr>
        <w:rFonts w:ascii="Arial Black" w:hAnsi="Arial Black"/>
        <w:b/>
        <w:i/>
        <w:sz w:val="16"/>
        <w:szCs w:val="16"/>
      </w:rPr>
      <w:tab/>
      <w:t xml:space="preserve">Page 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begin"/>
    </w:r>
    <w:r w:rsidR="00AD0E35" w:rsidRPr="008F0542">
      <w:rPr>
        <w:rFonts w:ascii="Arial Black" w:hAnsi="Arial Black"/>
        <w:b/>
        <w:bCs/>
        <w:i/>
        <w:sz w:val="16"/>
        <w:szCs w:val="16"/>
      </w:rPr>
      <w:instrText>PAGE</w:instrTex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separate"/>
    </w:r>
    <w:r w:rsidR="00D37DFF">
      <w:rPr>
        <w:rFonts w:ascii="Arial Black" w:hAnsi="Arial Black"/>
        <w:b/>
        <w:bCs/>
        <w:i/>
        <w:noProof/>
        <w:sz w:val="16"/>
        <w:szCs w:val="16"/>
      </w:rPr>
      <w:t>7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end"/>
    </w:r>
    <w:r w:rsidR="00AD0E35" w:rsidRPr="008F0542">
      <w:rPr>
        <w:rFonts w:ascii="Arial Black" w:hAnsi="Arial Black"/>
        <w:b/>
        <w:i/>
        <w:sz w:val="16"/>
        <w:szCs w:val="16"/>
      </w:rPr>
      <w:t xml:space="preserve"> sur 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begin"/>
    </w:r>
    <w:r w:rsidR="00AD0E35" w:rsidRPr="008F0542">
      <w:rPr>
        <w:rFonts w:ascii="Arial Black" w:hAnsi="Arial Black"/>
        <w:b/>
        <w:bCs/>
        <w:i/>
        <w:sz w:val="16"/>
        <w:szCs w:val="16"/>
      </w:rPr>
      <w:instrText>NUMPAGES</w:instrTex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separate"/>
    </w:r>
    <w:r w:rsidR="00D37DFF">
      <w:rPr>
        <w:rFonts w:ascii="Arial Black" w:hAnsi="Arial Black"/>
        <w:b/>
        <w:bCs/>
        <w:i/>
        <w:noProof/>
        <w:sz w:val="16"/>
        <w:szCs w:val="16"/>
      </w:rPr>
      <w:t>7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E76" w:rsidRDefault="00D81E76" w:rsidP="00DD68F4">
      <w:pPr>
        <w:spacing w:after="0" w:line="240" w:lineRule="auto"/>
      </w:pPr>
      <w:r>
        <w:separator/>
      </w:r>
    </w:p>
  </w:footnote>
  <w:footnote w:type="continuationSeparator" w:id="0">
    <w:p w:rsidR="00D81E76" w:rsidRDefault="00D81E76" w:rsidP="00DD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E35" w:rsidRDefault="00D81E7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7" o:spid="_x0000_s2050" type="#_x0000_t75" style="position:absolute;margin-left:0;margin-top:0;width:587.85pt;height:587.85pt;z-index:-251657216;mso-position-horizontal:center;mso-position-horizontal-relative:margin;mso-position-vertical:center;mso-position-vertical-relative:margin" o:allowincell="f">
          <v:imagedata r:id="rId1" o:title="g497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E35" w:rsidRDefault="00D81E7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8" o:spid="_x0000_s2051" type="#_x0000_t75" style="position:absolute;margin-left:0;margin-top:0;width:587.85pt;height:587.85pt;z-index:-251656192;mso-position-horizontal:center;mso-position-horizontal-relative:margin;mso-position-vertical:center;mso-position-vertical-relative:margin" o:allowincell="f">
          <v:imagedata r:id="rId1" o:title="g4975" gain="19661f" blacklevel="2687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E35" w:rsidRDefault="00D81E7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6" o:spid="_x0000_s2049" type="#_x0000_t75" style="position:absolute;margin-left:0;margin-top:0;width:587.85pt;height:587.85pt;z-index:-251658240;mso-position-horizontal:center;mso-position-horizontal-relative:margin;mso-position-vertical:center;mso-position-vertical-relative:margin" o:allowincell="f">
          <v:imagedata r:id="rId1" o:title="g497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7B37"/>
    <w:multiLevelType w:val="multilevel"/>
    <w:tmpl w:val="5A0A9B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C1380F"/>
    <w:multiLevelType w:val="hybridMultilevel"/>
    <w:tmpl w:val="9B5CA77C"/>
    <w:lvl w:ilvl="0" w:tplc="726AB544">
      <w:start w:val="8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918703D"/>
    <w:multiLevelType w:val="hybridMultilevel"/>
    <w:tmpl w:val="FE6E44DA"/>
    <w:lvl w:ilvl="0" w:tplc="F9EC6452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A7808"/>
    <w:multiLevelType w:val="hybridMultilevel"/>
    <w:tmpl w:val="448E6AE4"/>
    <w:lvl w:ilvl="0" w:tplc="BB624898">
      <w:start w:val="2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A551361"/>
    <w:multiLevelType w:val="hybridMultilevel"/>
    <w:tmpl w:val="F2C897F4"/>
    <w:lvl w:ilvl="0" w:tplc="8B6637C6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1CC4"/>
    <w:multiLevelType w:val="hybridMultilevel"/>
    <w:tmpl w:val="40E28594"/>
    <w:lvl w:ilvl="0" w:tplc="14BA70D6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579E0"/>
    <w:multiLevelType w:val="hybridMultilevel"/>
    <w:tmpl w:val="5094B950"/>
    <w:lvl w:ilvl="0" w:tplc="826CCF9C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C1A5D"/>
    <w:multiLevelType w:val="hybridMultilevel"/>
    <w:tmpl w:val="6A64F71C"/>
    <w:lvl w:ilvl="0" w:tplc="121C1A32">
      <w:start w:val="8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8940AB4"/>
    <w:multiLevelType w:val="multilevel"/>
    <w:tmpl w:val="A4528C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7C2547"/>
    <w:multiLevelType w:val="hybridMultilevel"/>
    <w:tmpl w:val="A5AAD9C2"/>
    <w:lvl w:ilvl="0" w:tplc="CD3C15A4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00A91"/>
    <w:multiLevelType w:val="multilevel"/>
    <w:tmpl w:val="39E470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D820EE7"/>
    <w:multiLevelType w:val="multilevel"/>
    <w:tmpl w:val="B27A9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D2C7406"/>
    <w:multiLevelType w:val="hybridMultilevel"/>
    <w:tmpl w:val="72385022"/>
    <w:lvl w:ilvl="0" w:tplc="7564F50C">
      <w:start w:val="2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C063A12"/>
    <w:multiLevelType w:val="hybridMultilevel"/>
    <w:tmpl w:val="348648B6"/>
    <w:lvl w:ilvl="0" w:tplc="C3F2C766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13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8F4"/>
    <w:rsid w:val="000053AE"/>
    <w:rsid w:val="000642F5"/>
    <w:rsid w:val="00080D81"/>
    <w:rsid w:val="000810F4"/>
    <w:rsid w:val="0008656F"/>
    <w:rsid w:val="00092E24"/>
    <w:rsid w:val="00097A93"/>
    <w:rsid w:val="000D078F"/>
    <w:rsid w:val="000E2BD4"/>
    <w:rsid w:val="000F5066"/>
    <w:rsid w:val="00122355"/>
    <w:rsid w:val="00125B85"/>
    <w:rsid w:val="00176D37"/>
    <w:rsid w:val="001F1916"/>
    <w:rsid w:val="001F6872"/>
    <w:rsid w:val="002B5CEF"/>
    <w:rsid w:val="002F012A"/>
    <w:rsid w:val="0033588A"/>
    <w:rsid w:val="00352E6D"/>
    <w:rsid w:val="00361982"/>
    <w:rsid w:val="003725B7"/>
    <w:rsid w:val="00395B3C"/>
    <w:rsid w:val="003B48AB"/>
    <w:rsid w:val="003D6A85"/>
    <w:rsid w:val="0040081C"/>
    <w:rsid w:val="004565FF"/>
    <w:rsid w:val="00474BE2"/>
    <w:rsid w:val="004908A0"/>
    <w:rsid w:val="004C5497"/>
    <w:rsid w:val="004C77C0"/>
    <w:rsid w:val="004D30AE"/>
    <w:rsid w:val="004E1D30"/>
    <w:rsid w:val="005325ED"/>
    <w:rsid w:val="005473F7"/>
    <w:rsid w:val="00557D85"/>
    <w:rsid w:val="005A1059"/>
    <w:rsid w:val="00643FB7"/>
    <w:rsid w:val="00653393"/>
    <w:rsid w:val="00725EC9"/>
    <w:rsid w:val="00727EF9"/>
    <w:rsid w:val="00744D8A"/>
    <w:rsid w:val="00787B35"/>
    <w:rsid w:val="00795447"/>
    <w:rsid w:val="007B283D"/>
    <w:rsid w:val="007B53CC"/>
    <w:rsid w:val="007C1057"/>
    <w:rsid w:val="007E1A98"/>
    <w:rsid w:val="008003AC"/>
    <w:rsid w:val="0089474A"/>
    <w:rsid w:val="00896021"/>
    <w:rsid w:val="008D26B9"/>
    <w:rsid w:val="008F08F5"/>
    <w:rsid w:val="00917039"/>
    <w:rsid w:val="00921FC0"/>
    <w:rsid w:val="00941004"/>
    <w:rsid w:val="009443CD"/>
    <w:rsid w:val="009553C7"/>
    <w:rsid w:val="00976600"/>
    <w:rsid w:val="00981A77"/>
    <w:rsid w:val="009A0C4D"/>
    <w:rsid w:val="009D0A00"/>
    <w:rsid w:val="00A0142C"/>
    <w:rsid w:val="00A279C6"/>
    <w:rsid w:val="00A81F0C"/>
    <w:rsid w:val="00AD0E35"/>
    <w:rsid w:val="00AE1156"/>
    <w:rsid w:val="00AF3E17"/>
    <w:rsid w:val="00B1627C"/>
    <w:rsid w:val="00B35A4C"/>
    <w:rsid w:val="00C504FB"/>
    <w:rsid w:val="00C54CE6"/>
    <w:rsid w:val="00C578DC"/>
    <w:rsid w:val="00C72B72"/>
    <w:rsid w:val="00CB5EB4"/>
    <w:rsid w:val="00CC3793"/>
    <w:rsid w:val="00CC708C"/>
    <w:rsid w:val="00CF1998"/>
    <w:rsid w:val="00CF3A0E"/>
    <w:rsid w:val="00D37DFF"/>
    <w:rsid w:val="00D56CEB"/>
    <w:rsid w:val="00D60896"/>
    <w:rsid w:val="00D81E76"/>
    <w:rsid w:val="00D82053"/>
    <w:rsid w:val="00DA0B28"/>
    <w:rsid w:val="00DB3C92"/>
    <w:rsid w:val="00DD68F4"/>
    <w:rsid w:val="00E031C8"/>
    <w:rsid w:val="00E40E69"/>
    <w:rsid w:val="00E41071"/>
    <w:rsid w:val="00F362C6"/>
    <w:rsid w:val="00F4742A"/>
    <w:rsid w:val="00FD44FB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AA0D9E"/>
  <w15:docId w15:val="{22E06F26-8FE0-4557-B720-40CE1019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8F4"/>
  </w:style>
  <w:style w:type="paragraph" w:styleId="Pieddepage">
    <w:name w:val="footer"/>
    <w:basedOn w:val="Normal"/>
    <w:link w:val="PieddepageCar"/>
    <w:uiPriority w:val="99"/>
    <w:unhideWhenUsed/>
    <w:rsid w:val="00D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8F4"/>
  </w:style>
  <w:style w:type="paragraph" w:styleId="Textedebulles">
    <w:name w:val="Balloon Text"/>
    <w:basedOn w:val="Normal"/>
    <w:link w:val="TextedebullesCar"/>
    <w:uiPriority w:val="99"/>
    <w:semiHidden/>
    <w:unhideWhenUsed/>
    <w:rsid w:val="00DD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8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5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C958-F5BE-4E64-A57E-AB02CCF1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1365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SYNERGIE - CARDA Valerie</dc:creator>
  <cp:lastModifiedBy>Bourcy Coralie</cp:lastModifiedBy>
  <cp:revision>73</cp:revision>
  <cp:lastPrinted>2018-02-05T13:59:00Z</cp:lastPrinted>
  <dcterms:created xsi:type="dcterms:W3CDTF">2018-02-05T13:53:00Z</dcterms:created>
  <dcterms:modified xsi:type="dcterms:W3CDTF">2018-03-15T09:25:00Z</dcterms:modified>
</cp:coreProperties>
</file>